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8BFC2F" w14:textId="77777777" w:rsidR="008C2C98" w:rsidRDefault="008C2C98" w:rsidP="00194D97">
      <w:pPr>
        <w:spacing w:after="0" w:line="100" w:lineRule="atLeast"/>
        <w:jc w:val="center"/>
        <w:rPr>
          <w:b/>
          <w:szCs w:val="24"/>
        </w:rPr>
      </w:pPr>
      <w:bookmarkStart w:id="0" w:name="_GoBack"/>
      <w:bookmarkEnd w:id="0"/>
      <w:r>
        <w:rPr>
          <w:b/>
          <w:szCs w:val="24"/>
        </w:rPr>
        <w:t>PROJECT IN</w:t>
      </w:r>
      <w:r w:rsidR="00A25E55">
        <w:rPr>
          <w:b/>
          <w:szCs w:val="24"/>
        </w:rPr>
        <w:t>T</w:t>
      </w:r>
      <w:r>
        <w:rPr>
          <w:b/>
          <w:szCs w:val="24"/>
        </w:rPr>
        <w:t>ERCEPT</w:t>
      </w:r>
    </w:p>
    <w:p w14:paraId="1B566E85" w14:textId="77777777" w:rsidR="008C2C98" w:rsidRDefault="008C2C98" w:rsidP="00194D97">
      <w:pPr>
        <w:spacing w:after="0" w:line="100" w:lineRule="atLeast"/>
        <w:jc w:val="center"/>
        <w:rPr>
          <w:b/>
          <w:szCs w:val="24"/>
        </w:rPr>
      </w:pPr>
      <w:r>
        <w:rPr>
          <w:b/>
          <w:szCs w:val="24"/>
        </w:rPr>
        <w:t xml:space="preserve">STRATEGIC PLAN </w:t>
      </w:r>
    </w:p>
    <w:p w14:paraId="5DDA96D1" w14:textId="77777777" w:rsidR="008C2C98" w:rsidRDefault="009B1AFD" w:rsidP="00194D97">
      <w:pPr>
        <w:pStyle w:val="MediumGrid1-Accent21"/>
        <w:numPr>
          <w:ilvl w:val="0"/>
          <w:numId w:val="4"/>
        </w:numPr>
        <w:spacing w:after="0" w:line="480" w:lineRule="auto"/>
        <w:ind w:left="0"/>
        <w:rPr>
          <w:b/>
          <w:szCs w:val="24"/>
        </w:rPr>
      </w:pPr>
      <w:r>
        <w:rPr>
          <w:b/>
          <w:szCs w:val="24"/>
        </w:rPr>
        <w:t>Target</w:t>
      </w:r>
      <w:r w:rsidR="008C2C98">
        <w:rPr>
          <w:b/>
          <w:szCs w:val="24"/>
        </w:rPr>
        <w:t xml:space="preserve"> Problem</w:t>
      </w:r>
    </w:p>
    <w:p w14:paraId="25D8BA1A" w14:textId="77777777" w:rsidR="008C2C98" w:rsidRDefault="009B1AFD" w:rsidP="00194D97">
      <w:pPr>
        <w:pStyle w:val="MediumGrid1-Accent21"/>
        <w:numPr>
          <w:ilvl w:val="1"/>
          <w:numId w:val="3"/>
        </w:numPr>
        <w:spacing w:after="0" w:line="480" w:lineRule="auto"/>
        <w:ind w:left="0"/>
        <w:rPr>
          <w:b/>
          <w:szCs w:val="24"/>
        </w:rPr>
      </w:pPr>
      <w:r>
        <w:rPr>
          <w:b/>
          <w:szCs w:val="24"/>
        </w:rPr>
        <w:t>Description of the Target</w:t>
      </w:r>
      <w:r w:rsidR="008C2C98">
        <w:rPr>
          <w:b/>
          <w:szCs w:val="24"/>
        </w:rPr>
        <w:t xml:space="preserve"> Problem </w:t>
      </w:r>
    </w:p>
    <w:p w14:paraId="066839B0" w14:textId="77777777" w:rsidR="00124EBB" w:rsidRPr="008D1C26" w:rsidRDefault="006B3DB1" w:rsidP="00557F30">
      <w:pPr>
        <w:pStyle w:val="NormalWeb"/>
        <w:spacing w:before="0" w:beforeAutospacing="0" w:after="0" w:afterAutospacing="0" w:line="480" w:lineRule="auto"/>
        <w:ind w:firstLine="720"/>
        <w:textAlignment w:val="baseline"/>
        <w:rPr>
          <w:i/>
        </w:rPr>
      </w:pPr>
      <w:r>
        <w:t xml:space="preserve">As </w:t>
      </w:r>
      <w:r w:rsidR="008C2C98">
        <w:t xml:space="preserve">the second largest city in the country, </w:t>
      </w:r>
      <w:r>
        <w:t xml:space="preserve">Los Angeles </w:t>
      </w:r>
      <w:r w:rsidR="008C2C98">
        <w:t>has close to four million multicu</w:t>
      </w:r>
      <w:r w:rsidR="00801CB8">
        <w:t>l</w:t>
      </w:r>
      <w:r w:rsidR="007942A9">
        <w:t>tural, multilingual residents (W</w:t>
      </w:r>
      <w:r w:rsidR="00801CB8">
        <w:t>hite: 49</w:t>
      </w:r>
      <w:r w:rsidR="007942A9">
        <w:t>.8%; Hispanic or L</w:t>
      </w:r>
      <w:r w:rsidR="00801CB8" w:rsidRPr="00801CB8">
        <w:t>ati</w:t>
      </w:r>
      <w:r w:rsidR="007942A9">
        <w:t>no: 48.5%; Asian: 11.3%; B</w:t>
      </w:r>
      <w:r w:rsidR="00801CB8" w:rsidRPr="00801CB8">
        <w:t>l</w:t>
      </w:r>
      <w:r w:rsidR="00801CB8">
        <w:t xml:space="preserve">ack or African American: 9.6%; </w:t>
      </w:r>
      <w:r w:rsidR="00557F30">
        <w:t>t</w:t>
      </w:r>
      <w:r w:rsidR="00801CB8" w:rsidRPr="00801CB8">
        <w:t>wo or more races: 4.6%; and Native American: 0.7%</w:t>
      </w:r>
      <w:r w:rsidR="007942A9">
        <w:t xml:space="preserve"> -</w:t>
      </w:r>
      <w:r w:rsidR="00801CB8">
        <w:t xml:space="preserve"> 2015 </w:t>
      </w:r>
      <w:r w:rsidR="007942A9">
        <w:t>U.S. Census</w:t>
      </w:r>
      <w:r w:rsidR="00801CB8" w:rsidRPr="00801CB8">
        <w:t xml:space="preserve"> estimates</w:t>
      </w:r>
      <w:r w:rsidR="00801CB8">
        <w:t>)</w:t>
      </w:r>
      <w:r w:rsidR="00801CB8" w:rsidRPr="00801CB8">
        <w:t>.</w:t>
      </w:r>
      <w:r w:rsidR="007942A9">
        <w:t xml:space="preserve"> </w:t>
      </w:r>
      <w:r>
        <w:t>While public safety is a paramount concern for residents</w:t>
      </w:r>
      <w:r w:rsidR="006A7065">
        <w:t xml:space="preserve"> citywide</w:t>
      </w:r>
      <w:r>
        <w:t xml:space="preserve">, this worry is particularly acute in the </w:t>
      </w:r>
      <w:r w:rsidR="00BF655B">
        <w:t>South Los Angeles and Hollywood regions</w:t>
      </w:r>
      <w:r w:rsidR="00124EBB">
        <w:t xml:space="preserve">, </w:t>
      </w:r>
      <w:r w:rsidR="00364333">
        <w:t>which</w:t>
      </w:r>
      <w:r w:rsidR="0059479C">
        <w:t xml:space="preserve"> experience </w:t>
      </w:r>
      <w:r w:rsidR="00124EBB">
        <w:t>chronically high poverty, unemployment, and crime rates.</w:t>
      </w:r>
      <w:r w:rsidR="009B67B5">
        <w:rPr>
          <w:rStyle w:val="FootnoteReference"/>
        </w:rPr>
        <w:footnoteReference w:id="1"/>
      </w:r>
      <w:r w:rsidR="009B67B5">
        <w:t xml:space="preserve">  </w:t>
      </w:r>
      <w:r w:rsidR="008D1C26" w:rsidRPr="00304250">
        <w:t>Out of the 21 total L</w:t>
      </w:r>
      <w:r w:rsidR="008D1C26">
        <w:t xml:space="preserve">os Angeles Police Department (LAPD) </w:t>
      </w:r>
      <w:r w:rsidR="008D1C26" w:rsidRPr="00304250">
        <w:t>divisions, the</w:t>
      </w:r>
      <w:r w:rsidR="008D1C26">
        <w:t xml:space="preserve"> Southeast, Southwest and 77</w:t>
      </w:r>
      <w:r w:rsidR="008D1C26" w:rsidRPr="00242B04">
        <w:rPr>
          <w:vertAlign w:val="superscript"/>
        </w:rPr>
        <w:t>th</w:t>
      </w:r>
      <w:r w:rsidR="008D1C26">
        <w:t xml:space="preserve"> Street </w:t>
      </w:r>
      <w:r w:rsidR="008D1C26" w:rsidRPr="00304250">
        <w:t>divisions accounted for approximately 31% of all Part I violent crime (homicide, rape, aggravated assa</w:t>
      </w:r>
      <w:r w:rsidR="008D1C26">
        <w:t>ult, and robbery)</w:t>
      </w:r>
      <w:r w:rsidR="008D1C26" w:rsidRPr="00304250">
        <w:t xml:space="preserve"> from 2011 to 2013.  In particular, the 77th division </w:t>
      </w:r>
      <w:r w:rsidR="008D1C26">
        <w:t xml:space="preserve">consistently ranks highest for </w:t>
      </w:r>
      <w:r w:rsidR="008D1C26" w:rsidRPr="00304250">
        <w:t xml:space="preserve">the greatest amount of Part I </w:t>
      </w:r>
      <w:r w:rsidR="008D1C26">
        <w:t xml:space="preserve">violent crimes </w:t>
      </w:r>
      <w:r w:rsidR="008D1C26" w:rsidRPr="00304250">
        <w:t>out of all divisions.</w:t>
      </w:r>
      <w:r w:rsidR="008D1C26">
        <w:t xml:space="preserve">  I</w:t>
      </w:r>
      <w:r w:rsidR="008D1C26" w:rsidRPr="006B3DB1">
        <w:t xml:space="preserve">n 2011, </w:t>
      </w:r>
      <w:r w:rsidR="008D1C26">
        <w:t xml:space="preserve">the </w:t>
      </w:r>
      <w:r w:rsidR="008D1C26" w:rsidRPr="006B3DB1">
        <w:t xml:space="preserve">Hollywood </w:t>
      </w:r>
      <w:r w:rsidR="008D1C26">
        <w:t>d</w:t>
      </w:r>
      <w:r w:rsidR="008D1C26" w:rsidRPr="006B3DB1">
        <w:t xml:space="preserve">ivision rate of 38.8% per </w:t>
      </w:r>
      <w:r w:rsidR="008D1C26">
        <w:t>1,000</w:t>
      </w:r>
      <w:r w:rsidR="008D1C26" w:rsidRPr="006B3DB1">
        <w:t xml:space="preserve"> residents was significantly higher than the 27.7% citywide rate for Part I crimes.</w:t>
      </w:r>
      <w:r w:rsidR="008D1C26" w:rsidRPr="006B3DB1">
        <w:rPr>
          <w:i/>
        </w:rPr>
        <w:t xml:space="preserve"> </w:t>
      </w:r>
      <w:r w:rsidR="008D1C26">
        <w:rPr>
          <w:i/>
        </w:rPr>
        <w:t xml:space="preserve"> </w:t>
      </w:r>
      <w:r w:rsidR="00124EBB">
        <w:t xml:space="preserve">These regions also both account </w:t>
      </w:r>
      <w:r>
        <w:t xml:space="preserve">for significantly higher arrest rates </w:t>
      </w:r>
      <w:r w:rsidR="006A7065">
        <w:t xml:space="preserve">among the </w:t>
      </w:r>
      <w:r>
        <w:t>Latino and Hispanic populations</w:t>
      </w:r>
      <w:r w:rsidR="0059479C">
        <w:t xml:space="preserve"> as compared to other parts of the city.</w:t>
      </w:r>
      <w:r w:rsidR="007942A9">
        <w:rPr>
          <w:rStyle w:val="FootnoteReference"/>
        </w:rPr>
        <w:footnoteReference w:id="2"/>
      </w:r>
      <w:r w:rsidR="00124EBB">
        <w:t xml:space="preserve">  </w:t>
      </w:r>
    </w:p>
    <w:p w14:paraId="6779B7ED" w14:textId="77777777" w:rsidR="00BF655B" w:rsidRPr="00CB0DEE" w:rsidRDefault="007942A9" w:rsidP="00CB0DEE">
      <w:pPr>
        <w:pStyle w:val="MediumGrid1-Accent21"/>
        <w:spacing w:after="0" w:line="480" w:lineRule="auto"/>
        <w:ind w:left="0" w:firstLine="720"/>
      </w:pPr>
      <w:r>
        <w:rPr>
          <w:szCs w:val="24"/>
        </w:rPr>
        <w:t>The problems afflicting these communities have been entrenched for years.  Solutions involving community reinvestment, broken window policing strategies</w:t>
      </w:r>
      <w:r w:rsidR="00557F30">
        <w:rPr>
          <w:szCs w:val="24"/>
        </w:rPr>
        <w:t xml:space="preserve"> and</w:t>
      </w:r>
      <w:r>
        <w:rPr>
          <w:szCs w:val="24"/>
        </w:rPr>
        <w:t xml:space="preserve"> neighborhood councils have been implemented and met with limited success – yet crime persists.  Innovative, new</w:t>
      </w:r>
      <w:r w:rsidR="006B3DB1">
        <w:t xml:space="preserve"> </w:t>
      </w:r>
      <w:r w:rsidR="00E45C23">
        <w:t xml:space="preserve">ideas are needed to </w:t>
      </w:r>
      <w:r w:rsidR="00364333">
        <w:t>address</w:t>
      </w:r>
      <w:r w:rsidR="0059479C">
        <w:t xml:space="preserve"> </w:t>
      </w:r>
      <w:r w:rsidR="00561163">
        <w:t xml:space="preserve">these communities’ intractable </w:t>
      </w:r>
      <w:r w:rsidR="0059479C">
        <w:t>problems</w:t>
      </w:r>
      <w:r w:rsidR="006D320E">
        <w:t>,</w:t>
      </w:r>
      <w:r w:rsidR="00A908FD">
        <w:t xml:space="preserve"> </w:t>
      </w:r>
      <w:r w:rsidR="00561163">
        <w:t>including solutions</w:t>
      </w:r>
      <w:r w:rsidR="0059479C">
        <w:t xml:space="preserve"> </w:t>
      </w:r>
      <w:r w:rsidR="00042F9D">
        <w:lastRenderedPageBreak/>
        <w:t xml:space="preserve">that </w:t>
      </w:r>
      <w:r w:rsidR="00E45C23">
        <w:t xml:space="preserve">break the cycle of </w:t>
      </w:r>
      <w:r w:rsidR="00557F30">
        <w:t xml:space="preserve">crime and </w:t>
      </w:r>
      <w:r w:rsidR="0059479C">
        <w:t>incarceratio</w:t>
      </w:r>
      <w:r w:rsidR="00E45C23">
        <w:t>n</w:t>
      </w:r>
      <w:r w:rsidR="00042F9D">
        <w:t xml:space="preserve"> to which </w:t>
      </w:r>
      <w:r w:rsidR="00CB0DEE">
        <w:t>so many have become a</w:t>
      </w:r>
      <w:r w:rsidR="00E45C23">
        <w:t>ccustomed</w:t>
      </w:r>
      <w:r w:rsidR="00CB0DEE">
        <w:t xml:space="preserve">. It is this context </w:t>
      </w:r>
      <w:r w:rsidR="003A7327">
        <w:t>that</w:t>
      </w:r>
      <w:r w:rsidR="00CB0DEE">
        <w:t xml:space="preserve"> provided the impetus for the Los Angeles City Attorney’s Office (LACA) to submit a </w:t>
      </w:r>
      <w:r w:rsidR="00563855">
        <w:t xml:space="preserve">2014 </w:t>
      </w:r>
      <w:r w:rsidR="00CB0DEE">
        <w:t>grant proposal ushering in s</w:t>
      </w:r>
      <w:r w:rsidR="00042F9D">
        <w:t>eminal S</w:t>
      </w:r>
      <w:r w:rsidR="006A7065">
        <w:t>mart</w:t>
      </w:r>
      <w:r w:rsidR="00042F9D">
        <w:t xml:space="preserve"> P</w:t>
      </w:r>
      <w:r w:rsidR="006A7065">
        <w:t>rosecution</w:t>
      </w:r>
      <w:r w:rsidR="00CB0DEE">
        <w:t xml:space="preserve"> strategies</w:t>
      </w:r>
      <w:r w:rsidR="003A7327">
        <w:t xml:space="preserve">.  </w:t>
      </w:r>
      <w:r w:rsidR="006B3DB1" w:rsidRPr="00CB0DEE">
        <w:rPr>
          <w:b/>
        </w:rPr>
        <w:t xml:space="preserve">Project INTERCEPT </w:t>
      </w:r>
      <w:r w:rsidR="006B3DB1">
        <w:rPr>
          <w:szCs w:val="24"/>
        </w:rPr>
        <w:t>(</w:t>
      </w:r>
      <w:r w:rsidR="006A7065">
        <w:rPr>
          <w:szCs w:val="24"/>
        </w:rPr>
        <w:t>“</w:t>
      </w:r>
      <w:r w:rsidR="006B3DB1">
        <w:rPr>
          <w:szCs w:val="24"/>
        </w:rPr>
        <w:t>Introducing New Tools</w:t>
      </w:r>
      <w:r w:rsidR="006B3DB1" w:rsidRPr="00A66F2B">
        <w:rPr>
          <w:szCs w:val="24"/>
        </w:rPr>
        <w:t xml:space="preserve"> using Evidence and Risk-assessment to Confirm Eligib</w:t>
      </w:r>
      <w:r w:rsidR="006B3DB1">
        <w:rPr>
          <w:szCs w:val="24"/>
        </w:rPr>
        <w:t>ility for Prosecution Treatment</w:t>
      </w:r>
      <w:r w:rsidR="006B3DB1" w:rsidRPr="00A66F2B">
        <w:rPr>
          <w:szCs w:val="24"/>
        </w:rPr>
        <w:t>"</w:t>
      </w:r>
      <w:r w:rsidR="006B3DB1">
        <w:rPr>
          <w:szCs w:val="24"/>
        </w:rPr>
        <w:t>)</w:t>
      </w:r>
      <w:r w:rsidR="00CB0DEE">
        <w:rPr>
          <w:szCs w:val="24"/>
        </w:rPr>
        <w:t xml:space="preserve"> </w:t>
      </w:r>
      <w:r w:rsidR="003A7327">
        <w:rPr>
          <w:szCs w:val="24"/>
        </w:rPr>
        <w:t xml:space="preserve">proposed implementing </w:t>
      </w:r>
      <w:r w:rsidR="00CB0DEE">
        <w:rPr>
          <w:szCs w:val="24"/>
        </w:rPr>
        <w:t xml:space="preserve">new criminal justice approaches to </w:t>
      </w:r>
      <w:r w:rsidR="00A25E55">
        <w:rPr>
          <w:szCs w:val="24"/>
        </w:rPr>
        <w:t xml:space="preserve">address public safety issues and </w:t>
      </w:r>
      <w:r w:rsidR="006A7065">
        <w:rPr>
          <w:szCs w:val="24"/>
        </w:rPr>
        <w:t>strengthen</w:t>
      </w:r>
      <w:r w:rsidR="00A908FD">
        <w:rPr>
          <w:szCs w:val="24"/>
        </w:rPr>
        <w:t xml:space="preserve"> the</w:t>
      </w:r>
      <w:r w:rsidR="003A7327">
        <w:rPr>
          <w:szCs w:val="24"/>
        </w:rPr>
        <w:t xml:space="preserve"> vulnerable</w:t>
      </w:r>
      <w:r w:rsidR="00A908FD">
        <w:rPr>
          <w:szCs w:val="24"/>
        </w:rPr>
        <w:t xml:space="preserve"> South Los Angeles and Hollywood </w:t>
      </w:r>
      <w:r w:rsidR="00364333">
        <w:rPr>
          <w:szCs w:val="24"/>
        </w:rPr>
        <w:t>communities</w:t>
      </w:r>
      <w:r w:rsidR="00124EBB">
        <w:rPr>
          <w:szCs w:val="24"/>
        </w:rPr>
        <w:t>.</w:t>
      </w:r>
      <w:r w:rsidR="00124EBB" w:rsidDel="006A7065">
        <w:t xml:space="preserve"> </w:t>
      </w:r>
    </w:p>
    <w:p w14:paraId="4391F8A2" w14:textId="77777777" w:rsidR="006B3DB1" w:rsidRDefault="006B3DB1" w:rsidP="006B3DB1">
      <w:pPr>
        <w:pStyle w:val="MediumGrid1-Accent21"/>
        <w:spacing w:after="0" w:line="480" w:lineRule="auto"/>
        <w:ind w:left="0" w:firstLine="720"/>
        <w:rPr>
          <w:szCs w:val="24"/>
          <w:u w:val="single"/>
        </w:rPr>
      </w:pPr>
      <w:r>
        <w:rPr>
          <w:szCs w:val="24"/>
          <w:u w:val="single"/>
        </w:rPr>
        <w:t>South Los Angeles</w:t>
      </w:r>
    </w:p>
    <w:p w14:paraId="51FC2A27" w14:textId="77777777" w:rsidR="00D66E68" w:rsidRDefault="008C2C98" w:rsidP="00BF1553">
      <w:pPr>
        <w:pStyle w:val="MediumGrid1-Accent21"/>
        <w:spacing w:after="0" w:line="480" w:lineRule="auto"/>
        <w:ind w:left="0" w:firstLine="720"/>
        <w:rPr>
          <w:szCs w:val="24"/>
        </w:rPr>
      </w:pPr>
      <w:r>
        <w:rPr>
          <w:szCs w:val="24"/>
        </w:rPr>
        <w:t>South Los Angeles suffers from poverty, violence, poor employment opportunities, disinvestment</w:t>
      </w:r>
      <w:r w:rsidR="0059479C">
        <w:rPr>
          <w:szCs w:val="24"/>
        </w:rPr>
        <w:t>,</w:t>
      </w:r>
      <w:r>
        <w:rPr>
          <w:szCs w:val="24"/>
        </w:rPr>
        <w:t xml:space="preserve"> and quality of life crimes.</w:t>
      </w:r>
      <w:r w:rsidR="008D1C26">
        <w:rPr>
          <w:rStyle w:val="FootnoteReference"/>
          <w:szCs w:val="24"/>
        </w:rPr>
        <w:footnoteReference w:id="3"/>
      </w:r>
      <w:r>
        <w:rPr>
          <w:szCs w:val="24"/>
        </w:rPr>
        <w:t xml:space="preserve"> </w:t>
      </w:r>
      <w:r w:rsidR="00124EBB">
        <w:rPr>
          <w:szCs w:val="24"/>
        </w:rPr>
        <w:t xml:space="preserve"> </w:t>
      </w:r>
      <w:r>
        <w:rPr>
          <w:szCs w:val="24"/>
        </w:rPr>
        <w:t>The population of South Los Angeles is 59% Latino, 37% African American and 1% white</w:t>
      </w:r>
      <w:r w:rsidR="006B3DB1">
        <w:rPr>
          <w:szCs w:val="24"/>
        </w:rPr>
        <w:t>.</w:t>
      </w:r>
      <w:r w:rsidR="006B3DB1" w:rsidDel="006B3DB1">
        <w:rPr>
          <w:szCs w:val="24"/>
        </w:rPr>
        <w:t xml:space="preserve"> </w:t>
      </w:r>
      <w:r w:rsidR="006A7065">
        <w:rPr>
          <w:szCs w:val="24"/>
        </w:rPr>
        <w:t>The region is comprised of three Los Angeles Police Department (LAPD) divisions:  Southeast, Southwest</w:t>
      </w:r>
      <w:r w:rsidR="00D97004">
        <w:rPr>
          <w:szCs w:val="24"/>
        </w:rPr>
        <w:t>,</w:t>
      </w:r>
      <w:r w:rsidR="006A7065">
        <w:rPr>
          <w:szCs w:val="24"/>
        </w:rPr>
        <w:t xml:space="preserve"> and 77</w:t>
      </w:r>
      <w:r w:rsidR="006A7065">
        <w:rPr>
          <w:szCs w:val="24"/>
          <w:vertAlign w:val="superscript"/>
        </w:rPr>
        <w:t>th</w:t>
      </w:r>
      <w:r w:rsidR="006A7065">
        <w:rPr>
          <w:szCs w:val="24"/>
        </w:rPr>
        <w:t xml:space="preserve"> Street.   </w:t>
      </w:r>
      <w:r w:rsidR="00124EBB">
        <w:rPr>
          <w:szCs w:val="24"/>
        </w:rPr>
        <w:t xml:space="preserve">From 2011 through 2013, </w:t>
      </w:r>
      <w:r w:rsidR="0059479C">
        <w:rPr>
          <w:szCs w:val="24"/>
        </w:rPr>
        <w:t>the</w:t>
      </w:r>
      <w:r w:rsidR="00D97004">
        <w:rPr>
          <w:szCs w:val="24"/>
        </w:rPr>
        <w:t>se</w:t>
      </w:r>
      <w:r w:rsidR="0059479C">
        <w:rPr>
          <w:szCs w:val="24"/>
        </w:rPr>
        <w:t xml:space="preserve"> three divisions </w:t>
      </w:r>
      <w:r>
        <w:rPr>
          <w:szCs w:val="24"/>
        </w:rPr>
        <w:t xml:space="preserve">accounted for approximately </w:t>
      </w:r>
      <w:r w:rsidR="00BF655B">
        <w:rPr>
          <w:szCs w:val="24"/>
        </w:rPr>
        <w:t>31%</w:t>
      </w:r>
      <w:r>
        <w:rPr>
          <w:szCs w:val="24"/>
        </w:rPr>
        <w:t xml:space="preserve"> of Part I crime (homicide, rape, aggravated assault and robbery) </w:t>
      </w:r>
      <w:r w:rsidR="00124EBB">
        <w:rPr>
          <w:szCs w:val="24"/>
        </w:rPr>
        <w:t>throughout the City of Los Angeles</w:t>
      </w:r>
      <w:r>
        <w:rPr>
          <w:szCs w:val="24"/>
        </w:rPr>
        <w:t>.  In particular, the 77</w:t>
      </w:r>
      <w:r>
        <w:rPr>
          <w:szCs w:val="24"/>
          <w:vertAlign w:val="superscript"/>
        </w:rPr>
        <w:t>th</w:t>
      </w:r>
      <w:r>
        <w:rPr>
          <w:szCs w:val="24"/>
        </w:rPr>
        <w:t xml:space="preserve"> Street division consistently ranks highest </w:t>
      </w:r>
      <w:r w:rsidR="00D97004">
        <w:rPr>
          <w:szCs w:val="24"/>
        </w:rPr>
        <w:t xml:space="preserve">in violent crime </w:t>
      </w:r>
      <w:r w:rsidR="00124EBB">
        <w:rPr>
          <w:szCs w:val="24"/>
        </w:rPr>
        <w:t xml:space="preserve">among all </w:t>
      </w:r>
      <w:r w:rsidR="0059479C">
        <w:rPr>
          <w:szCs w:val="24"/>
        </w:rPr>
        <w:t xml:space="preserve">21 LAPD </w:t>
      </w:r>
      <w:r w:rsidR="00124EBB">
        <w:rPr>
          <w:szCs w:val="24"/>
        </w:rPr>
        <w:t>police division</w:t>
      </w:r>
      <w:r w:rsidR="00D97004">
        <w:rPr>
          <w:szCs w:val="24"/>
        </w:rPr>
        <w:t>s</w:t>
      </w:r>
      <w:r>
        <w:rPr>
          <w:szCs w:val="24"/>
        </w:rPr>
        <w:t xml:space="preserve">. </w:t>
      </w:r>
    </w:p>
    <w:p w14:paraId="51EA0910" w14:textId="77777777" w:rsidR="006A7065" w:rsidRPr="00BF1553" w:rsidRDefault="006A7065" w:rsidP="006B3DB1">
      <w:pPr>
        <w:pStyle w:val="MediumGrid1-Accent21"/>
        <w:spacing w:after="0" w:line="480" w:lineRule="auto"/>
        <w:ind w:left="0" w:firstLine="720"/>
        <w:rPr>
          <w:szCs w:val="24"/>
          <w:u w:val="single"/>
        </w:rPr>
      </w:pPr>
      <w:r>
        <w:rPr>
          <w:szCs w:val="24"/>
          <w:u w:val="single"/>
        </w:rPr>
        <w:t>Hollywood</w:t>
      </w:r>
    </w:p>
    <w:p w14:paraId="1A6A7E0F" w14:textId="77777777" w:rsidR="006A7065" w:rsidRDefault="0059479C" w:rsidP="00BF1553">
      <w:pPr>
        <w:pStyle w:val="NormalWeb"/>
        <w:spacing w:before="0" w:beforeAutospacing="0" w:after="0" w:afterAutospacing="0" w:line="480" w:lineRule="auto"/>
        <w:ind w:firstLine="720"/>
        <w:textAlignment w:val="baseline"/>
        <w:rPr>
          <w:i/>
        </w:rPr>
      </w:pPr>
      <w:r>
        <w:t xml:space="preserve">Similarly, </w:t>
      </w:r>
      <w:r w:rsidR="008C2C98">
        <w:t>Hollywood is plagued with high rates of poverty, poor job opportunities</w:t>
      </w:r>
      <w:r w:rsidR="00124EBB">
        <w:t>,</w:t>
      </w:r>
      <w:r w:rsidR="008C2C98">
        <w:t xml:space="preserve"> and lack of quality, affordable housing.</w:t>
      </w:r>
      <w:r w:rsidR="008D1C26">
        <w:rPr>
          <w:rStyle w:val="FootnoteReference"/>
        </w:rPr>
        <w:footnoteReference w:id="4"/>
      </w:r>
      <w:r w:rsidR="008C2C98">
        <w:t xml:space="preserve">  The region’s population is 48% Latino, 34% white, 12% Asian</w:t>
      </w:r>
      <w:r w:rsidR="00D97004">
        <w:t>,</w:t>
      </w:r>
      <w:r w:rsidR="008C2C98">
        <w:t xml:space="preserve"> and 4% African American</w:t>
      </w:r>
      <w:r w:rsidR="008C2C98">
        <w:rPr>
          <w:b/>
        </w:rPr>
        <w:t xml:space="preserve">. </w:t>
      </w:r>
      <w:r w:rsidR="004B3619">
        <w:rPr>
          <w:b/>
        </w:rPr>
        <w:t xml:space="preserve">  </w:t>
      </w:r>
      <w:r w:rsidR="006A7065">
        <w:t>LAPD staffs one division:  Hollywood.  I</w:t>
      </w:r>
      <w:r w:rsidR="008C2C98" w:rsidRPr="006B3DB1">
        <w:t xml:space="preserve">n 2011, </w:t>
      </w:r>
      <w:r w:rsidR="006A7065">
        <w:t xml:space="preserve">the </w:t>
      </w:r>
      <w:r w:rsidR="008C2C98" w:rsidRPr="006B3DB1">
        <w:lastRenderedPageBreak/>
        <w:t xml:space="preserve">Hollywood </w:t>
      </w:r>
      <w:r w:rsidR="006A7065">
        <w:t>d</w:t>
      </w:r>
      <w:r w:rsidR="008C2C98" w:rsidRPr="006B3DB1">
        <w:t>ivision rate of 38.8</w:t>
      </w:r>
      <w:r w:rsidR="00BF655B" w:rsidRPr="006B3DB1">
        <w:t>%</w:t>
      </w:r>
      <w:r w:rsidR="008C2C98" w:rsidRPr="006B3DB1">
        <w:t xml:space="preserve"> per </w:t>
      </w:r>
      <w:r w:rsidR="00D97004">
        <w:t>1,000</w:t>
      </w:r>
      <w:r w:rsidR="008C2C98" w:rsidRPr="006B3DB1">
        <w:t xml:space="preserve"> residents was significantly higher than the 27.7</w:t>
      </w:r>
      <w:r w:rsidR="00BF655B" w:rsidRPr="006B3DB1">
        <w:t>%</w:t>
      </w:r>
      <w:r w:rsidR="008C2C98" w:rsidRPr="006B3DB1">
        <w:t xml:space="preserve"> citywide rate for Part I crimes.</w:t>
      </w:r>
      <w:r w:rsidR="003D75CF" w:rsidRPr="006B3DB1">
        <w:rPr>
          <w:i/>
        </w:rPr>
        <w:t xml:space="preserve"> </w:t>
      </w:r>
    </w:p>
    <w:p w14:paraId="0272D7B9" w14:textId="77777777" w:rsidR="0033294A" w:rsidRDefault="0033294A" w:rsidP="006B3DB1">
      <w:pPr>
        <w:pStyle w:val="NormalWeb"/>
        <w:spacing w:before="0" w:beforeAutospacing="0" w:after="0" w:afterAutospacing="0" w:line="480" w:lineRule="auto"/>
        <w:ind w:firstLine="720"/>
        <w:textAlignment w:val="baseline"/>
        <w:rPr>
          <w:u w:val="single"/>
        </w:rPr>
      </w:pPr>
      <w:r>
        <w:rPr>
          <w:u w:val="single"/>
        </w:rPr>
        <w:t xml:space="preserve">Strained Court Impacts and Legislative Changes </w:t>
      </w:r>
    </w:p>
    <w:p w14:paraId="0ACA989F" w14:textId="77777777" w:rsidR="004E650E" w:rsidRDefault="00364333" w:rsidP="006B3DB1">
      <w:pPr>
        <w:pStyle w:val="NormalWeb"/>
        <w:spacing w:before="0" w:beforeAutospacing="0" w:after="0" w:afterAutospacing="0" w:line="480" w:lineRule="auto"/>
        <w:ind w:firstLine="720"/>
        <w:textAlignment w:val="baseline"/>
        <w:rPr>
          <w:rFonts w:eastAsia="MS PGothic"/>
          <w:color w:val="FF0000"/>
          <w:kern w:val="24"/>
        </w:rPr>
      </w:pPr>
      <w:r>
        <w:t>Other factors</w:t>
      </w:r>
      <w:r w:rsidR="00E45C23">
        <w:t xml:space="preserve"> </w:t>
      </w:r>
      <w:r w:rsidR="00BF1553">
        <w:t xml:space="preserve">impacting </w:t>
      </w:r>
      <w:r w:rsidR="00A908FD">
        <w:t xml:space="preserve">South Los Angeles and Hollywood </w:t>
      </w:r>
      <w:r w:rsidR="00563855">
        <w:t xml:space="preserve">at the time of the Project INTERCEPT application </w:t>
      </w:r>
      <w:r w:rsidR="00A32878">
        <w:t xml:space="preserve">submission </w:t>
      </w:r>
      <w:r>
        <w:t>involve</w:t>
      </w:r>
      <w:r w:rsidR="00563855">
        <w:t>d</w:t>
      </w:r>
      <w:r>
        <w:t xml:space="preserve"> significant </w:t>
      </w:r>
      <w:r w:rsidR="00BF1553">
        <w:t xml:space="preserve">cuts to </w:t>
      </w:r>
      <w:r w:rsidR="00CA0A58">
        <w:t>judicial resource</w:t>
      </w:r>
      <w:r w:rsidR="00BF1553">
        <w:t xml:space="preserve">s, </w:t>
      </w:r>
      <w:r w:rsidR="00A908FD">
        <w:t xml:space="preserve">the consequences of which </w:t>
      </w:r>
      <w:r w:rsidR="00BF1553">
        <w:t>reduce</w:t>
      </w:r>
      <w:r w:rsidR="00563855">
        <w:t>d</w:t>
      </w:r>
      <w:r w:rsidR="00BF1553">
        <w:t xml:space="preserve"> opport</w:t>
      </w:r>
      <w:r w:rsidR="00A908FD">
        <w:t xml:space="preserve">unities </w:t>
      </w:r>
      <w:r w:rsidR="00BF1553">
        <w:t>to intercept individuals through the criminal justice system and redirect them away from escalating crime</w:t>
      </w:r>
      <w:r w:rsidR="00A32878">
        <w:t xml:space="preserve"> behavior</w:t>
      </w:r>
      <w:r w:rsidR="00BF1553">
        <w:t xml:space="preserve">. </w:t>
      </w:r>
      <w:r w:rsidR="00563855">
        <w:t xml:space="preserve"> For example, r</w:t>
      </w:r>
      <w:r w:rsidR="008C2C98" w:rsidRPr="00BF1553">
        <w:t xml:space="preserve">ecession-driven cutbacks </w:t>
      </w:r>
      <w:r w:rsidR="00563855">
        <w:t xml:space="preserve">culminated with </w:t>
      </w:r>
      <w:r w:rsidR="008C2C98">
        <w:t xml:space="preserve">the closure of eight </w:t>
      </w:r>
      <w:r w:rsidR="00A908FD">
        <w:t xml:space="preserve">Los Angeles County </w:t>
      </w:r>
      <w:r w:rsidR="008C2C98">
        <w:t xml:space="preserve">courthouses and </w:t>
      </w:r>
      <w:r w:rsidR="00A908FD">
        <w:t>80</w:t>
      </w:r>
      <w:r w:rsidR="008C2C98">
        <w:t xml:space="preserve"> courtrooms, the termination of 1,000 court related positions</w:t>
      </w:r>
      <w:r w:rsidR="00BF655B">
        <w:t>,</w:t>
      </w:r>
      <w:r w:rsidR="008C2C98">
        <w:t xml:space="preserve"> and the elimination of the Alternative Dispute Resolution Department.</w:t>
      </w:r>
      <w:r w:rsidR="00444648">
        <w:rPr>
          <w:rStyle w:val="FootnoteReference"/>
        </w:rPr>
        <w:footnoteReference w:id="5"/>
      </w:r>
      <w:r w:rsidR="004E650E">
        <w:t xml:space="preserve"> </w:t>
      </w:r>
      <w:r w:rsidR="0070539C">
        <w:t xml:space="preserve"> Currently, the court has begun to analyze its staff ing resources and is focusing its attention to rebuilding resources. For example, two new courtrooms have been in opened</w:t>
      </w:r>
      <w:r w:rsidR="00131625">
        <w:t>, one in downtown Long Beach</w:t>
      </w:r>
      <w:r w:rsidR="0070539C">
        <w:t xml:space="preserve"> and</w:t>
      </w:r>
      <w:r w:rsidR="008575EB">
        <w:t xml:space="preserve"> one</w:t>
      </w:r>
      <w:r w:rsidR="0070539C">
        <w:t xml:space="preserve"> San Fernando Valley.  </w:t>
      </w:r>
      <w:r w:rsidR="002E05BE">
        <w:t xml:space="preserve">FT) </w:t>
      </w:r>
      <w:r w:rsidR="00CA0A58">
        <w:t xml:space="preserve">With misdemeanor </w:t>
      </w:r>
      <w:r w:rsidR="00366E54">
        <w:t>offenses</w:t>
      </w:r>
      <w:r w:rsidR="00563855">
        <w:t xml:space="preserve"> </w:t>
      </w:r>
      <w:r w:rsidR="00CA0A58">
        <w:t>consuming 40% of all judicial resources</w:t>
      </w:r>
      <w:r w:rsidR="00366E54">
        <w:t xml:space="preserve"> annually</w:t>
      </w:r>
      <w:r w:rsidR="00CA0A58">
        <w:t xml:space="preserve">, </w:t>
      </w:r>
      <w:r w:rsidR="0095560C">
        <w:t xml:space="preserve">misdemeanor </w:t>
      </w:r>
      <w:r w:rsidR="00CA0A58">
        <w:t>court</w:t>
      </w:r>
      <w:r w:rsidR="00563855">
        <w:t xml:space="preserve"> dockets became</w:t>
      </w:r>
      <w:r w:rsidR="00A32878">
        <w:t xml:space="preserve"> additionally</w:t>
      </w:r>
      <w:r w:rsidR="0095560C">
        <w:t xml:space="preserve"> strained, </w:t>
      </w:r>
      <w:r w:rsidR="00A32878">
        <w:t xml:space="preserve">further </w:t>
      </w:r>
      <w:r w:rsidR="0095560C">
        <w:t xml:space="preserve">attenuating the courts’ abilities to hear misdemeanor cases, </w:t>
      </w:r>
      <w:r w:rsidR="00CA0A58">
        <w:t>tailor effective sentences, and monitor offenders</w:t>
      </w:r>
      <w:r w:rsidR="0095560C">
        <w:t>.</w:t>
      </w:r>
      <w:r w:rsidR="00444648">
        <w:rPr>
          <w:rStyle w:val="FootnoteReference"/>
        </w:rPr>
        <w:footnoteReference w:id="6"/>
      </w:r>
      <w:r w:rsidR="00CA0A58" w:rsidDel="00364333">
        <w:rPr>
          <w:rFonts w:eastAsia="MS PGothic"/>
          <w:color w:val="FF0000"/>
          <w:kern w:val="24"/>
        </w:rPr>
        <w:t xml:space="preserve"> </w:t>
      </w:r>
    </w:p>
    <w:p w14:paraId="194DB906" w14:textId="77777777" w:rsidR="00F81C5E" w:rsidRDefault="00194D97" w:rsidP="00BF1553">
      <w:pPr>
        <w:spacing w:after="0" w:line="480" w:lineRule="auto"/>
        <w:jc w:val="both"/>
        <w:rPr>
          <w:szCs w:val="24"/>
        </w:rPr>
      </w:pPr>
      <w:r>
        <w:rPr>
          <w:szCs w:val="24"/>
        </w:rPr>
        <w:t xml:space="preserve"> </w:t>
      </w:r>
      <w:r>
        <w:rPr>
          <w:szCs w:val="24"/>
        </w:rPr>
        <w:tab/>
      </w:r>
      <w:r w:rsidR="00A908FD">
        <w:rPr>
          <w:szCs w:val="24"/>
        </w:rPr>
        <w:t xml:space="preserve">  In</w:t>
      </w:r>
      <w:r>
        <w:rPr>
          <w:szCs w:val="24"/>
        </w:rPr>
        <w:t xml:space="preserve"> 2011</w:t>
      </w:r>
      <w:r w:rsidR="008C2C98">
        <w:rPr>
          <w:szCs w:val="24"/>
        </w:rPr>
        <w:t>, the California legislature passed</w:t>
      </w:r>
      <w:r w:rsidR="00444648">
        <w:rPr>
          <w:szCs w:val="24"/>
        </w:rPr>
        <w:t xml:space="preserve"> AB</w:t>
      </w:r>
      <w:r w:rsidR="008C2C98" w:rsidRPr="0095560C">
        <w:rPr>
          <w:szCs w:val="24"/>
        </w:rPr>
        <w:t xml:space="preserve"> 109</w:t>
      </w:r>
      <w:r w:rsidR="00444648">
        <w:rPr>
          <w:szCs w:val="24"/>
        </w:rPr>
        <w:t xml:space="preserve"> (</w:t>
      </w:r>
      <w:r w:rsidR="00444648">
        <w:t>Assembly Bill 109 (Stats. 2011, Ch. 5) enacted April 4, 2011; Pen. Code § 17.5)</w:t>
      </w:r>
      <w:r w:rsidR="008C2C98" w:rsidRPr="0095560C">
        <w:rPr>
          <w:szCs w:val="24"/>
        </w:rPr>
        <w:t>,</w:t>
      </w:r>
      <w:r w:rsidR="008C2C98">
        <w:rPr>
          <w:szCs w:val="24"/>
        </w:rPr>
        <w:t xml:space="preserve"> a prison realignment measure</w:t>
      </w:r>
      <w:r w:rsidR="004B3619">
        <w:rPr>
          <w:szCs w:val="24"/>
        </w:rPr>
        <w:t xml:space="preserve"> that</w:t>
      </w:r>
      <w:r w:rsidR="00A908FD">
        <w:rPr>
          <w:szCs w:val="24"/>
        </w:rPr>
        <w:t xml:space="preserve"> </w:t>
      </w:r>
      <w:r w:rsidR="008C2C98">
        <w:rPr>
          <w:szCs w:val="24"/>
        </w:rPr>
        <w:t xml:space="preserve">shifted responsibility for 46,000 offenders from state </w:t>
      </w:r>
      <w:r w:rsidR="00BF655B">
        <w:rPr>
          <w:szCs w:val="24"/>
        </w:rPr>
        <w:t xml:space="preserve">prisons </w:t>
      </w:r>
      <w:r w:rsidR="008C2C98">
        <w:rPr>
          <w:szCs w:val="24"/>
        </w:rPr>
        <w:t>to</w:t>
      </w:r>
      <w:r w:rsidR="00BF655B">
        <w:rPr>
          <w:szCs w:val="24"/>
        </w:rPr>
        <w:t xml:space="preserve"> county jails</w:t>
      </w:r>
      <w:r w:rsidR="008C2C98">
        <w:rPr>
          <w:szCs w:val="24"/>
        </w:rPr>
        <w:t xml:space="preserve">, further burdening overcrowded </w:t>
      </w:r>
      <w:r w:rsidR="00191951">
        <w:rPr>
          <w:szCs w:val="24"/>
        </w:rPr>
        <w:t xml:space="preserve">local </w:t>
      </w:r>
      <w:r w:rsidR="008C2C98">
        <w:rPr>
          <w:szCs w:val="24"/>
        </w:rPr>
        <w:t>jail resources.</w:t>
      </w:r>
      <w:r w:rsidR="004B3619">
        <w:rPr>
          <w:szCs w:val="24"/>
        </w:rPr>
        <w:t xml:space="preserve"> </w:t>
      </w:r>
      <w:r w:rsidR="00563855">
        <w:rPr>
          <w:szCs w:val="24"/>
        </w:rPr>
        <w:t xml:space="preserve"> </w:t>
      </w:r>
      <w:r w:rsidR="00A908FD">
        <w:rPr>
          <w:szCs w:val="24"/>
        </w:rPr>
        <w:t>Th</w:t>
      </w:r>
      <w:r w:rsidR="0087285D">
        <w:rPr>
          <w:szCs w:val="24"/>
        </w:rPr>
        <w:t xml:space="preserve">is in turn impacted </w:t>
      </w:r>
      <w:r w:rsidR="00A908FD">
        <w:rPr>
          <w:szCs w:val="24"/>
        </w:rPr>
        <w:t>jail sentences for misdemeanor offenders</w:t>
      </w:r>
      <w:r w:rsidR="0095560C">
        <w:rPr>
          <w:szCs w:val="24"/>
        </w:rPr>
        <w:t xml:space="preserve">: </w:t>
      </w:r>
      <w:r w:rsidR="00563855">
        <w:rPr>
          <w:szCs w:val="24"/>
        </w:rPr>
        <w:t xml:space="preserve"> as a result, misdemeanor </w:t>
      </w:r>
      <w:r w:rsidR="0095560C">
        <w:rPr>
          <w:szCs w:val="24"/>
        </w:rPr>
        <w:t>defendants received s</w:t>
      </w:r>
      <w:r w:rsidR="00A908FD">
        <w:rPr>
          <w:szCs w:val="24"/>
        </w:rPr>
        <w:t xml:space="preserve">ignificantly reduced </w:t>
      </w:r>
      <w:r w:rsidR="0095560C">
        <w:rPr>
          <w:szCs w:val="24"/>
        </w:rPr>
        <w:t xml:space="preserve">jail terms </w:t>
      </w:r>
      <w:r w:rsidR="00CC6D8E">
        <w:rPr>
          <w:szCs w:val="24"/>
        </w:rPr>
        <w:t>and/</w:t>
      </w:r>
      <w:r w:rsidR="0095560C">
        <w:rPr>
          <w:szCs w:val="24"/>
        </w:rPr>
        <w:t xml:space="preserve">or the court released them immediately following sentencing based upon credit </w:t>
      </w:r>
      <w:r w:rsidR="0087285D">
        <w:rPr>
          <w:szCs w:val="24"/>
        </w:rPr>
        <w:t xml:space="preserve">for </w:t>
      </w:r>
      <w:r w:rsidR="0095560C">
        <w:rPr>
          <w:szCs w:val="24"/>
        </w:rPr>
        <w:t xml:space="preserve">jail </w:t>
      </w:r>
      <w:r w:rsidR="0087285D">
        <w:rPr>
          <w:szCs w:val="24"/>
        </w:rPr>
        <w:t xml:space="preserve">time </w:t>
      </w:r>
      <w:r w:rsidR="0095560C">
        <w:rPr>
          <w:szCs w:val="24"/>
        </w:rPr>
        <w:t xml:space="preserve">already </w:t>
      </w:r>
      <w:r w:rsidR="0087285D">
        <w:rPr>
          <w:szCs w:val="24"/>
        </w:rPr>
        <w:t>served</w:t>
      </w:r>
      <w:r w:rsidR="0095560C">
        <w:rPr>
          <w:szCs w:val="24"/>
        </w:rPr>
        <w:t>.</w:t>
      </w:r>
      <w:r w:rsidR="00A908FD">
        <w:rPr>
          <w:szCs w:val="24"/>
        </w:rPr>
        <w:t xml:space="preserve"> </w:t>
      </w:r>
      <w:r w:rsidR="00D00D57">
        <w:rPr>
          <w:szCs w:val="24"/>
        </w:rPr>
        <w:t xml:space="preserve"> Jail sanctions no </w:t>
      </w:r>
      <w:r w:rsidR="00D00D57">
        <w:rPr>
          <w:szCs w:val="24"/>
        </w:rPr>
        <w:lastRenderedPageBreak/>
        <w:t>lo</w:t>
      </w:r>
      <w:r w:rsidR="00CC6D8E">
        <w:rPr>
          <w:szCs w:val="24"/>
        </w:rPr>
        <w:t>nger carried the same deterring effects on</w:t>
      </w:r>
      <w:r w:rsidR="00D00D57">
        <w:rPr>
          <w:szCs w:val="24"/>
        </w:rPr>
        <w:t xml:space="preserve"> misdemeanor offenders</w:t>
      </w:r>
      <w:r w:rsidR="00CC6D8E">
        <w:rPr>
          <w:szCs w:val="24"/>
        </w:rPr>
        <w:t xml:space="preserve">, potentially emboldening them </w:t>
      </w:r>
      <w:r w:rsidR="00366E54">
        <w:rPr>
          <w:szCs w:val="24"/>
        </w:rPr>
        <w:t>to commit more crimes</w:t>
      </w:r>
      <w:r w:rsidR="00D00D57">
        <w:rPr>
          <w:szCs w:val="24"/>
        </w:rPr>
        <w:t>.</w:t>
      </w:r>
      <w:r w:rsidR="00563855">
        <w:rPr>
          <w:szCs w:val="24"/>
        </w:rPr>
        <w:t xml:space="preserve"> </w:t>
      </w:r>
      <w:r w:rsidR="006476FA">
        <w:rPr>
          <w:rStyle w:val="FootnoteReference"/>
          <w:szCs w:val="24"/>
        </w:rPr>
        <w:footnoteReference w:id="7"/>
      </w:r>
    </w:p>
    <w:p w14:paraId="55BFDA8F" w14:textId="77777777" w:rsidR="00557F30" w:rsidRDefault="002F1BF0" w:rsidP="00557F30">
      <w:pPr>
        <w:pStyle w:val="MediumGrid1-Accent21"/>
        <w:numPr>
          <w:ilvl w:val="0"/>
          <w:numId w:val="4"/>
        </w:numPr>
        <w:rPr>
          <w:b/>
          <w:szCs w:val="24"/>
        </w:rPr>
      </w:pPr>
      <w:r>
        <w:rPr>
          <w:b/>
          <w:szCs w:val="24"/>
        </w:rPr>
        <w:t xml:space="preserve">Smart Prosecution </w:t>
      </w:r>
      <w:r w:rsidR="008C2C98">
        <w:rPr>
          <w:b/>
          <w:szCs w:val="24"/>
        </w:rPr>
        <w:t>Approach</w:t>
      </w:r>
      <w:r>
        <w:rPr>
          <w:b/>
          <w:szCs w:val="24"/>
        </w:rPr>
        <w:t>es</w:t>
      </w:r>
    </w:p>
    <w:p w14:paraId="3C30842B" w14:textId="77777777" w:rsidR="009B1AFD" w:rsidRPr="00557F30" w:rsidRDefault="008C2C98" w:rsidP="00557F30">
      <w:pPr>
        <w:pStyle w:val="MediumGrid1-Accent21"/>
        <w:numPr>
          <w:ilvl w:val="1"/>
          <w:numId w:val="4"/>
        </w:numPr>
        <w:rPr>
          <w:b/>
          <w:szCs w:val="24"/>
        </w:rPr>
      </w:pPr>
      <w:r w:rsidRPr="00557F30">
        <w:rPr>
          <w:b/>
          <w:szCs w:val="24"/>
        </w:rPr>
        <w:t>Description</w:t>
      </w:r>
      <w:r w:rsidR="009B1AFD" w:rsidRPr="00557F30">
        <w:rPr>
          <w:b/>
          <w:szCs w:val="24"/>
        </w:rPr>
        <w:t xml:space="preserve"> of Evidence-Based and Innovative Strategies to Be Used</w:t>
      </w:r>
    </w:p>
    <w:p w14:paraId="2C4B2A1B" w14:textId="77777777" w:rsidR="002F1BF0" w:rsidRDefault="00A32878" w:rsidP="00BF1553">
      <w:pPr>
        <w:pStyle w:val="MediumGrid1-Accent21"/>
        <w:spacing w:after="0" w:line="480" w:lineRule="auto"/>
        <w:ind w:left="0" w:firstLine="720"/>
        <w:jc w:val="both"/>
        <w:rPr>
          <w:szCs w:val="24"/>
        </w:rPr>
      </w:pPr>
      <w:r>
        <w:rPr>
          <w:szCs w:val="24"/>
        </w:rPr>
        <w:t>The goal of INTERCEPT is</w:t>
      </w:r>
      <w:r w:rsidR="002F1BF0">
        <w:rPr>
          <w:szCs w:val="24"/>
        </w:rPr>
        <w:t xml:space="preserve"> to implement e</w:t>
      </w:r>
      <w:r w:rsidR="008C2C98" w:rsidRPr="009B1AFD">
        <w:rPr>
          <w:szCs w:val="24"/>
        </w:rPr>
        <w:t>vidence-based str</w:t>
      </w:r>
      <w:r w:rsidR="002F1BF0">
        <w:rPr>
          <w:szCs w:val="24"/>
        </w:rPr>
        <w:t>ategies to address</w:t>
      </w:r>
      <w:r w:rsidR="008C2C98" w:rsidRPr="009B1AFD">
        <w:rPr>
          <w:szCs w:val="24"/>
        </w:rPr>
        <w:t xml:space="preserve"> target problem</w:t>
      </w:r>
      <w:r w:rsidR="002F1BF0">
        <w:rPr>
          <w:szCs w:val="24"/>
        </w:rPr>
        <w:t>s</w:t>
      </w:r>
      <w:r w:rsidR="008C2C98" w:rsidRPr="009B1AFD">
        <w:rPr>
          <w:szCs w:val="24"/>
        </w:rPr>
        <w:t xml:space="preserve"> in the South Los Angeles and Hollywood communities by intercepting low-level, misdemeanor offenders before they escalate their criminal behavior and </w:t>
      </w:r>
      <w:r>
        <w:rPr>
          <w:szCs w:val="24"/>
        </w:rPr>
        <w:t>link them to individually tailored recommendations to prevent reoffending.</w:t>
      </w:r>
      <w:r w:rsidR="002F1BF0">
        <w:rPr>
          <w:szCs w:val="24"/>
        </w:rPr>
        <w:t xml:space="preserve"> </w:t>
      </w:r>
      <w:r w:rsidR="008C2C98" w:rsidRPr="009B1AFD">
        <w:rPr>
          <w:szCs w:val="24"/>
        </w:rPr>
        <w:t xml:space="preserve">Predicated on intensive crime analysis </w:t>
      </w:r>
      <w:r w:rsidR="002F1BF0">
        <w:rPr>
          <w:szCs w:val="24"/>
        </w:rPr>
        <w:t xml:space="preserve">conducted in the first six months </w:t>
      </w:r>
      <w:r w:rsidR="008C2C98" w:rsidRPr="009B1AFD">
        <w:rPr>
          <w:szCs w:val="24"/>
        </w:rPr>
        <w:t>and accurate assessment of criminogenic factors and reoffending risks</w:t>
      </w:r>
      <w:r w:rsidR="002F1BF0">
        <w:rPr>
          <w:szCs w:val="24"/>
        </w:rPr>
        <w:t xml:space="preserve"> using an innovative misdemeanor risk assessment tool</w:t>
      </w:r>
      <w:r w:rsidR="008C2C98" w:rsidRPr="009B1AFD">
        <w:rPr>
          <w:szCs w:val="24"/>
        </w:rPr>
        <w:t>, INTERCEPT employs a pre-trial diversion model to prevent offenders from facing the harsh collateral consequences of a misdemeanor conviction.</w:t>
      </w:r>
      <w:r w:rsidR="008C2C98">
        <w:rPr>
          <w:rStyle w:val="FootnoteReference"/>
        </w:rPr>
        <w:footnoteReference w:id="8"/>
      </w:r>
      <w:r w:rsidR="008C2C98" w:rsidRPr="009B1AFD">
        <w:rPr>
          <w:szCs w:val="24"/>
        </w:rPr>
        <w:t xml:space="preserve"> </w:t>
      </w:r>
      <w:r w:rsidR="00042F9D">
        <w:rPr>
          <w:szCs w:val="24"/>
        </w:rPr>
        <w:t xml:space="preserve"> </w:t>
      </w:r>
    </w:p>
    <w:p w14:paraId="5A9B2865" w14:textId="77777777" w:rsidR="008C2C98" w:rsidRPr="007B2994" w:rsidRDefault="008C2C98" w:rsidP="00BF1553">
      <w:pPr>
        <w:pStyle w:val="MediumGrid1-Accent21"/>
        <w:spacing w:after="0" w:line="480" w:lineRule="auto"/>
        <w:ind w:left="0" w:firstLine="720"/>
        <w:jc w:val="both"/>
      </w:pPr>
      <w:r w:rsidRPr="009B1AFD">
        <w:rPr>
          <w:szCs w:val="24"/>
        </w:rPr>
        <w:t>First, LACA and its research partner, Justice and Security Strategy (JSS) engaged in data analysis of local crime issues, offenders and victims</w:t>
      </w:r>
      <w:r w:rsidR="002F1BF0">
        <w:rPr>
          <w:szCs w:val="24"/>
        </w:rPr>
        <w:t xml:space="preserve"> as described above.  Second, INTERCEPT introduc</w:t>
      </w:r>
      <w:r w:rsidRPr="009B1AFD">
        <w:rPr>
          <w:szCs w:val="24"/>
        </w:rPr>
        <w:t xml:space="preserve">ed a risk </w:t>
      </w:r>
      <w:r w:rsidR="002F1BF0">
        <w:rPr>
          <w:szCs w:val="24"/>
        </w:rPr>
        <w:t>assessment tool applied by the INTERCEPT Administrative C</w:t>
      </w:r>
      <w:r w:rsidRPr="009B1AFD">
        <w:rPr>
          <w:szCs w:val="24"/>
        </w:rPr>
        <w:t xml:space="preserve">oordinators to gauge eligible offenders for determination of levels of service engagement. The “MEBA” (Misdemeanor Evidence-Based Assessment) instrument is a combined risk-need screening tool designed by the Center for Court Innovation (CCI) in New York City. MEBA applies the well-supported theory of risk-need responsivity to misdemeanor populations. The tool allows the administrative coordinator to accurately classify an offender’s risk level and assess for known </w:t>
      </w:r>
      <w:r w:rsidRPr="009B1AFD">
        <w:rPr>
          <w:szCs w:val="24"/>
        </w:rPr>
        <w:lastRenderedPageBreak/>
        <w:t xml:space="preserve">criminogenic needs, such as criminal thinking, anti-social associates, trauma, mental health, employment and education deficits and substance abuse. </w:t>
      </w:r>
      <w:r w:rsidRPr="007B2994">
        <w:rPr>
          <w:szCs w:val="24"/>
        </w:rPr>
        <w:t>Based upon crime reports and the MEBA tool, administrative coordinators leverage resources by providing program participants with linkage to appropriate community-based s</w:t>
      </w:r>
      <w:r w:rsidR="0074021C" w:rsidRPr="007B2994">
        <w:rPr>
          <w:szCs w:val="24"/>
        </w:rPr>
        <w:t>ervices.</w:t>
      </w:r>
    </w:p>
    <w:p w14:paraId="0D699BB0" w14:textId="77777777" w:rsidR="008C2C98" w:rsidRDefault="008C2C98" w:rsidP="00C3009C">
      <w:pPr>
        <w:spacing w:after="0" w:line="480" w:lineRule="auto"/>
        <w:ind w:firstLine="720"/>
        <w:rPr>
          <w:szCs w:val="24"/>
        </w:rPr>
      </w:pPr>
      <w:r>
        <w:rPr>
          <w:szCs w:val="24"/>
        </w:rPr>
        <w:t xml:space="preserve">Third, INTERCEPT relies on Restorative </w:t>
      </w:r>
      <w:r w:rsidR="00CB6185">
        <w:rPr>
          <w:szCs w:val="24"/>
        </w:rPr>
        <w:t xml:space="preserve">Justice Principles for eligible </w:t>
      </w:r>
      <w:r>
        <w:rPr>
          <w:szCs w:val="24"/>
        </w:rPr>
        <w:t>participants from South Los Angeles and Hollywood.  In lieu of criminal courts, restorative or neighborhood justice panels have been established to repair the harm caused by the offender in his/her community. Each neighborhood justice panel (NJP) consists of three volunteer community panelists, one offender/participant, a volunteer mediator facilitator</w:t>
      </w:r>
      <w:r w:rsidR="00C3009C">
        <w:rPr>
          <w:szCs w:val="24"/>
        </w:rPr>
        <w:t>,</w:t>
      </w:r>
      <w:r>
        <w:rPr>
          <w:szCs w:val="24"/>
        </w:rPr>
        <w:t xml:space="preserve"> and victim (if willing to participate).  Panels are</w:t>
      </w:r>
      <w:r w:rsidR="00C3009C">
        <w:rPr>
          <w:szCs w:val="24"/>
        </w:rPr>
        <w:t xml:space="preserve"> </w:t>
      </w:r>
      <w:r>
        <w:rPr>
          <w:szCs w:val="24"/>
        </w:rPr>
        <w:t xml:space="preserve">being established in Hollywood </w:t>
      </w:r>
      <w:r w:rsidR="00A52E5B">
        <w:rPr>
          <w:szCs w:val="24"/>
        </w:rPr>
        <w:t xml:space="preserve">(Youth Policy Institute) </w:t>
      </w:r>
      <w:r>
        <w:rPr>
          <w:szCs w:val="24"/>
        </w:rPr>
        <w:t>and South Los Angeles (Watts-Latin Commu</w:t>
      </w:r>
      <w:r w:rsidR="00C3009C">
        <w:rPr>
          <w:szCs w:val="24"/>
        </w:rPr>
        <w:t>nity Action Committee</w:t>
      </w:r>
      <w:r>
        <w:rPr>
          <w:szCs w:val="24"/>
        </w:rPr>
        <w:t xml:space="preserve">) to lead transformational change for offenders, repair the harm and discuss with offenders ways to address the harm. </w:t>
      </w:r>
    </w:p>
    <w:p w14:paraId="27865F1E" w14:textId="77777777" w:rsidR="009B43C9" w:rsidRDefault="00AE4ACB" w:rsidP="00672075">
      <w:pPr>
        <w:spacing w:after="0" w:line="480" w:lineRule="auto"/>
        <w:ind w:firstLine="360"/>
        <w:rPr>
          <w:b/>
          <w:szCs w:val="24"/>
        </w:rPr>
      </w:pPr>
      <w:r>
        <w:rPr>
          <w:szCs w:val="24"/>
        </w:rPr>
        <w:t xml:space="preserve">    </w:t>
      </w:r>
      <w:r w:rsidR="008C2C98">
        <w:rPr>
          <w:szCs w:val="24"/>
        </w:rPr>
        <w:t>Research indicates the benefits of a restor</w:t>
      </w:r>
      <w:r w:rsidR="00CB6185">
        <w:rPr>
          <w:szCs w:val="24"/>
        </w:rPr>
        <w:t xml:space="preserve">ative justice model.  One study </w:t>
      </w:r>
      <w:r w:rsidR="008C2C98">
        <w:rPr>
          <w:szCs w:val="24"/>
        </w:rPr>
        <w:t>suggests that offenders participating in restorative practices are two-thirds less likely to reoffend</w:t>
      </w:r>
      <w:r w:rsidR="008C2C98">
        <w:rPr>
          <w:b/>
          <w:szCs w:val="24"/>
        </w:rPr>
        <w:t>.</w:t>
      </w:r>
      <w:r w:rsidR="006C4B45">
        <w:rPr>
          <w:rStyle w:val="FootnoteReference"/>
          <w:b/>
          <w:szCs w:val="24"/>
        </w:rPr>
        <w:footnoteReference w:id="9"/>
      </w:r>
      <w:r w:rsidR="0074021C">
        <w:rPr>
          <w:b/>
          <w:szCs w:val="24"/>
        </w:rPr>
        <w:t xml:space="preserve"> </w:t>
      </w:r>
    </w:p>
    <w:p w14:paraId="68FBD3DE" w14:textId="77777777" w:rsidR="009B43C9" w:rsidRPr="00D962A5" w:rsidRDefault="007E52E9" w:rsidP="00672075">
      <w:pPr>
        <w:numPr>
          <w:ilvl w:val="1"/>
          <w:numId w:val="4"/>
        </w:numPr>
        <w:spacing w:after="0" w:line="480" w:lineRule="auto"/>
        <w:rPr>
          <w:b/>
          <w:szCs w:val="24"/>
        </w:rPr>
      </w:pPr>
      <w:r w:rsidRPr="00D962A5">
        <w:rPr>
          <w:b/>
          <w:szCs w:val="24"/>
        </w:rPr>
        <w:t>Preliminary Restorative Justice Community Panel results elsewhere in the City</w:t>
      </w:r>
    </w:p>
    <w:p w14:paraId="1FFBE0EA" w14:textId="77777777" w:rsidR="00D63739" w:rsidRPr="00D63739" w:rsidRDefault="008C2C98" w:rsidP="00672075">
      <w:pPr>
        <w:spacing w:after="0" w:line="480" w:lineRule="auto"/>
        <w:ind w:left="-288" w:firstLine="576"/>
        <w:rPr>
          <w:b/>
          <w:szCs w:val="24"/>
        </w:rPr>
      </w:pPr>
      <w:r w:rsidRPr="00D63739">
        <w:rPr>
          <w:szCs w:val="24"/>
        </w:rPr>
        <w:t xml:space="preserve">During the period of October 14, 2014 through </w:t>
      </w:r>
      <w:r w:rsidR="007E52E9" w:rsidRPr="00D63739">
        <w:rPr>
          <w:szCs w:val="24"/>
        </w:rPr>
        <w:t>October 2015</w:t>
      </w:r>
      <w:r w:rsidRPr="00D63739">
        <w:rPr>
          <w:szCs w:val="24"/>
        </w:rPr>
        <w:t xml:space="preserve">, neighborhood justice panels previously established in </w:t>
      </w:r>
      <w:r w:rsidR="007E52E9" w:rsidRPr="00D63739">
        <w:rPr>
          <w:szCs w:val="24"/>
        </w:rPr>
        <w:t xml:space="preserve">the City of </w:t>
      </w:r>
      <w:r w:rsidRPr="00D63739">
        <w:rPr>
          <w:szCs w:val="24"/>
        </w:rPr>
        <w:t>Los Angeles (</w:t>
      </w:r>
      <w:r w:rsidR="007E52E9" w:rsidRPr="00D63739">
        <w:rPr>
          <w:szCs w:val="24"/>
        </w:rPr>
        <w:t xml:space="preserve">in </w:t>
      </w:r>
      <w:r w:rsidRPr="00D63739">
        <w:rPr>
          <w:szCs w:val="24"/>
        </w:rPr>
        <w:t xml:space="preserve">Pacoima, </w:t>
      </w:r>
      <w:r w:rsidR="007E52E9" w:rsidRPr="00D63739">
        <w:rPr>
          <w:szCs w:val="24"/>
        </w:rPr>
        <w:t xml:space="preserve">Van Nuys, </w:t>
      </w:r>
      <w:r w:rsidRPr="00D63739">
        <w:rPr>
          <w:szCs w:val="24"/>
        </w:rPr>
        <w:t xml:space="preserve">Central LA and San Pedro) </w:t>
      </w:r>
      <w:r w:rsidR="007E52E9" w:rsidRPr="00D63739">
        <w:rPr>
          <w:szCs w:val="24"/>
        </w:rPr>
        <w:t xml:space="preserve">received </w:t>
      </w:r>
      <w:r w:rsidR="007E52E9" w:rsidRPr="00D63739">
        <w:rPr>
          <w:color w:val="000000"/>
        </w:rPr>
        <w:t xml:space="preserve">815 diversion referrals.  </w:t>
      </w:r>
    </w:p>
    <w:p w14:paraId="1CF02EC0" w14:textId="77777777" w:rsidR="001A1F39" w:rsidRPr="002D59F9" w:rsidRDefault="007E52E9" w:rsidP="002D59F9">
      <w:pPr>
        <w:spacing w:after="0" w:line="480" w:lineRule="auto"/>
        <w:ind w:firstLine="288"/>
        <w:rPr>
          <w:b/>
          <w:szCs w:val="24"/>
        </w:rPr>
      </w:pPr>
      <w:r w:rsidRPr="00D63739">
        <w:rPr>
          <w:color w:val="000000"/>
        </w:rPr>
        <w:lastRenderedPageBreak/>
        <w:t>O</w:t>
      </w:r>
      <w:r w:rsidR="001A1F39" w:rsidRPr="00D63739">
        <w:rPr>
          <w:color w:val="000000"/>
        </w:rPr>
        <w:t>ut of the eight misdemeanor offenses currently-eligible for diversion participation, the overwhelming majority of referrals were for PC 484/490.5 Petty Theft/shoplifting (see chart below).</w:t>
      </w:r>
      <w:r w:rsidR="00D63739">
        <w:rPr>
          <w:color w:val="000000"/>
        </w:rPr>
        <w:t xml:space="preserve">   </w:t>
      </w:r>
      <w:r w:rsidR="001A1F39" w:rsidRPr="00D63739">
        <w:rPr>
          <w:color w:val="000000"/>
        </w:rPr>
        <w:t xml:space="preserve">The chart below breaks down </w:t>
      </w:r>
      <w:r w:rsidR="001A1F39">
        <w:t>diversion referrals by each of the City Attorney’s Criminal filing</w:t>
      </w:r>
      <w:r w:rsidR="002D59F9">
        <w:t xml:space="preserve"> bran</w:t>
      </w:r>
      <w:r w:rsidR="001A1F39">
        <w:t>ches, further broken down by eligible charge:</w:t>
      </w:r>
      <w:r>
        <w:t xml:space="preserve"> </w:t>
      </w:r>
    </w:p>
    <w:p w14:paraId="453E4900" w14:textId="0E9A48DC" w:rsidR="001A1F39" w:rsidRDefault="002B0447" w:rsidP="007E52E9">
      <w:pPr>
        <w:spacing w:line="480" w:lineRule="auto"/>
        <w:ind w:firstLine="720"/>
      </w:pPr>
      <w:r>
        <w:rPr>
          <w:noProof/>
          <w:lang w:eastAsia="en-US"/>
        </w:rPr>
        <w:drawing>
          <wp:anchor distT="0" distB="1524" distL="114300" distR="115824" simplePos="0" relativeHeight="251657728" behindDoc="0" locked="0" layoutInCell="1" allowOverlap="1" wp14:anchorId="17FACB56" wp14:editId="03DB495E">
            <wp:simplePos x="0" y="0"/>
            <wp:positionH relativeFrom="column">
              <wp:posOffset>-132080</wp:posOffset>
            </wp:positionH>
            <wp:positionV relativeFrom="paragraph">
              <wp:posOffset>188595</wp:posOffset>
            </wp:positionV>
            <wp:extent cx="6514465" cy="3314065"/>
            <wp:effectExtent l="0" t="0" r="13335" b="13335"/>
            <wp:wrapSquare wrapText="bothSides"/>
            <wp:docPr id="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1A1F39">
        <w:t>Preliminary results for all diversion candidates</w:t>
      </w:r>
      <w:r w:rsidR="005D2241">
        <w:t xml:space="preserve"> city-wide (outside the INTERCEPT target area)</w:t>
      </w:r>
      <w:r w:rsidR="001A1F39">
        <w:t xml:space="preserve"> who reached their </w:t>
      </w:r>
      <w:r w:rsidR="00817656">
        <w:t>six-month</w:t>
      </w:r>
      <w:r w:rsidR="001A1F39">
        <w:t xml:space="preserve"> recidivism check date revealed a 2</w:t>
      </w:r>
      <w:r w:rsidR="00C20038">
        <w:t>.6</w:t>
      </w:r>
      <w:r w:rsidR="001A1F39">
        <w:t>% recidivism rate</w:t>
      </w:r>
      <w:r w:rsidR="00C20038">
        <w:t>.</w:t>
      </w:r>
      <w:r w:rsidR="00C20038">
        <w:rPr>
          <w:rStyle w:val="FootnoteReference"/>
        </w:rPr>
        <w:footnoteReference w:id="10"/>
      </w:r>
      <w:r w:rsidR="00A52E5B">
        <w:t xml:space="preserve">  An immediate benefit</w:t>
      </w:r>
      <w:r w:rsidR="001A1F39">
        <w:t xml:space="preserve"> of Project Intercept will be to i</w:t>
      </w:r>
      <w:r w:rsidR="00573962">
        <w:t>ncorporate</w:t>
      </w:r>
      <w:r w:rsidR="001A1F39">
        <w:t xml:space="preserve"> the Needs/Risk Assessment tool into the existing process in order to analyze what other misdemeanor offenses can be appropriately treated through diversion.</w:t>
      </w:r>
      <w:r w:rsidR="00573962">
        <w:t xml:space="preserve">  This will lead to more balance in the types of cases received, as well as to broader range of misdemeanor data to be collected and analyzed. </w:t>
      </w:r>
    </w:p>
    <w:p w14:paraId="01836942" w14:textId="77777777" w:rsidR="00DC2622" w:rsidRDefault="00D63739" w:rsidP="00D63739">
      <w:pPr>
        <w:spacing w:line="480" w:lineRule="auto"/>
        <w:ind w:firstLine="720"/>
      </w:pPr>
      <w:r>
        <w:t xml:space="preserve">Project Intercept’s </w:t>
      </w:r>
      <w:r w:rsidR="001A1F39">
        <w:t xml:space="preserve">science-based approach </w:t>
      </w:r>
      <w:r w:rsidR="007E52E9">
        <w:t xml:space="preserve">will </w:t>
      </w:r>
      <w:r>
        <w:t xml:space="preserve">help </w:t>
      </w:r>
      <w:r w:rsidR="00DB0277">
        <w:t xml:space="preserve">the Los Angeles City Attorney’s Office </w:t>
      </w:r>
      <w:r>
        <w:t>make better decis</w:t>
      </w:r>
      <w:r w:rsidR="00DB0277">
        <w:t>ions as the Office</w:t>
      </w:r>
      <w:r w:rsidR="006B7108">
        <w:t xml:space="preserve"> reviews</w:t>
      </w:r>
      <w:r w:rsidR="00DB0277">
        <w:t xml:space="preserve"> </w:t>
      </w:r>
      <w:r w:rsidR="007E52E9">
        <w:t xml:space="preserve">different strategies designed to increase the </w:t>
      </w:r>
      <w:r w:rsidR="007E52E9">
        <w:lastRenderedPageBreak/>
        <w:t xml:space="preserve">number of diversion </w:t>
      </w:r>
      <w:r w:rsidR="007E52E9" w:rsidRPr="001B3328">
        <w:t>referrals</w:t>
      </w:r>
      <w:r w:rsidR="007E52E9">
        <w:t xml:space="preserve"> </w:t>
      </w:r>
      <w:r w:rsidR="00412945">
        <w:t xml:space="preserve">citywide.   </w:t>
      </w:r>
      <w:r w:rsidR="00BB7854">
        <w:t xml:space="preserve">One outcome is to </w:t>
      </w:r>
      <w:r>
        <w:t xml:space="preserve">test the </w:t>
      </w:r>
      <w:r w:rsidR="007E52E9">
        <w:t>efficacy of the restorative justice method</w:t>
      </w:r>
      <w:r>
        <w:t xml:space="preserve"> by</w:t>
      </w:r>
      <w:r w:rsidR="007E52E9">
        <w:t xml:space="preserve"> </w:t>
      </w:r>
      <w:r w:rsidR="00BB7854">
        <w:t xml:space="preserve">expanding the </w:t>
      </w:r>
      <w:r w:rsidR="007E52E9" w:rsidRPr="001B3328">
        <w:t>eligibility criteria</w:t>
      </w:r>
      <w:r>
        <w:t xml:space="preserve">, </w:t>
      </w:r>
      <w:r w:rsidR="007E52E9">
        <w:t>accepting offenders</w:t>
      </w:r>
      <w:r w:rsidR="00A52E5B">
        <w:t xml:space="preserve"> with one or more prior convictions</w:t>
      </w:r>
      <w:r>
        <w:t xml:space="preserve">, </w:t>
      </w:r>
      <w:r w:rsidR="007E52E9">
        <w:t>adding additio</w:t>
      </w:r>
      <w:r>
        <w:t>nal offenses to our list of diversion-</w:t>
      </w:r>
      <w:r w:rsidR="007E52E9">
        <w:t xml:space="preserve">eligible offenses, or a combination of </w:t>
      </w:r>
      <w:r>
        <w:t xml:space="preserve">all of the </w:t>
      </w:r>
      <w:r w:rsidR="007E52E9">
        <w:t>above.</w:t>
      </w:r>
    </w:p>
    <w:p w14:paraId="2969BDCD" w14:textId="77777777" w:rsidR="008C2C98" w:rsidRPr="00672075" w:rsidRDefault="008C2C98" w:rsidP="00672075">
      <w:pPr>
        <w:pStyle w:val="MediumGrid1-Accent21"/>
        <w:numPr>
          <w:ilvl w:val="1"/>
          <w:numId w:val="4"/>
        </w:numPr>
        <w:spacing w:after="0" w:line="480" w:lineRule="auto"/>
        <w:rPr>
          <w:b/>
          <w:szCs w:val="24"/>
        </w:rPr>
      </w:pPr>
      <w:r w:rsidRPr="00D962A5">
        <w:rPr>
          <w:b/>
          <w:szCs w:val="24"/>
        </w:rPr>
        <w:t>Strategy Change</w:t>
      </w:r>
    </w:p>
    <w:p w14:paraId="58A33D7C" w14:textId="77777777" w:rsidR="009B43C9" w:rsidRDefault="008C2C98" w:rsidP="00194D97">
      <w:pPr>
        <w:spacing w:after="0" w:line="480" w:lineRule="auto"/>
        <w:jc w:val="both"/>
        <w:rPr>
          <w:szCs w:val="24"/>
        </w:rPr>
      </w:pPr>
      <w:r>
        <w:rPr>
          <w:szCs w:val="24"/>
        </w:rPr>
        <w:tab/>
        <w:t xml:space="preserve"> </w:t>
      </w:r>
      <w:r w:rsidR="00DC1270">
        <w:rPr>
          <w:szCs w:val="24"/>
        </w:rPr>
        <w:t xml:space="preserve">The only </w:t>
      </w:r>
      <w:r>
        <w:rPr>
          <w:szCs w:val="24"/>
        </w:rPr>
        <w:t xml:space="preserve">strategy change from the original grant application is the identification of </w:t>
      </w:r>
      <w:r w:rsidR="00DC1270">
        <w:rPr>
          <w:szCs w:val="24"/>
        </w:rPr>
        <w:t xml:space="preserve">a single </w:t>
      </w:r>
      <w:r>
        <w:rPr>
          <w:szCs w:val="24"/>
        </w:rPr>
        <w:t xml:space="preserve">risk assessment tool for implementation in Project INTERCEPT.  Team members evaluated two different risk assessment tools to assess criminogenic needs and the propensity to commit future crimes.  Instead of testing both risk assessment models in the first year of the project as stated in the grant application, one risk assessment tool, the </w:t>
      </w:r>
      <w:r w:rsidR="00246C53">
        <w:rPr>
          <w:szCs w:val="24"/>
        </w:rPr>
        <w:t>“</w:t>
      </w:r>
      <w:r>
        <w:rPr>
          <w:szCs w:val="24"/>
        </w:rPr>
        <w:t>MEBA</w:t>
      </w:r>
      <w:r w:rsidR="00246C53">
        <w:rPr>
          <w:szCs w:val="24"/>
        </w:rPr>
        <w:t>:</w:t>
      </w:r>
      <w:r>
        <w:rPr>
          <w:szCs w:val="24"/>
        </w:rPr>
        <w:t xml:space="preserve"> instrument was selected for implementation.  </w:t>
      </w:r>
      <w:r w:rsidRPr="0074057A">
        <w:rPr>
          <w:szCs w:val="24"/>
        </w:rPr>
        <w:t>This comprehensive assessment was selected for its detail, including screening for trauma and substance abuse.</w:t>
      </w:r>
      <w:r>
        <w:rPr>
          <w:szCs w:val="24"/>
        </w:rPr>
        <w:t xml:space="preserve"> A training program demonstrating use and </w:t>
      </w:r>
      <w:r w:rsidR="00422472">
        <w:rPr>
          <w:szCs w:val="24"/>
        </w:rPr>
        <w:t>application of the tool was delivered</w:t>
      </w:r>
      <w:r>
        <w:rPr>
          <w:szCs w:val="24"/>
        </w:rPr>
        <w:t xml:space="preserve"> </w:t>
      </w:r>
      <w:r w:rsidR="00C72563">
        <w:rPr>
          <w:szCs w:val="24"/>
        </w:rPr>
        <w:t xml:space="preserve">for staff </w:t>
      </w:r>
      <w:r>
        <w:rPr>
          <w:szCs w:val="24"/>
        </w:rPr>
        <w:t xml:space="preserve">in June 2015. </w:t>
      </w:r>
    </w:p>
    <w:p w14:paraId="097AA57D" w14:textId="77777777" w:rsidR="00273F38" w:rsidRPr="00D962A5" w:rsidRDefault="00273F38" w:rsidP="00672075">
      <w:pPr>
        <w:numPr>
          <w:ilvl w:val="1"/>
          <w:numId w:val="4"/>
        </w:numPr>
        <w:spacing w:after="0" w:line="480" w:lineRule="auto"/>
        <w:jc w:val="both"/>
        <w:rPr>
          <w:b/>
        </w:rPr>
      </w:pPr>
      <w:r w:rsidRPr="00D962A5">
        <w:rPr>
          <w:b/>
          <w:szCs w:val="24"/>
        </w:rPr>
        <w:t>Policy Change</w:t>
      </w:r>
    </w:p>
    <w:p w14:paraId="412B69B4" w14:textId="77777777" w:rsidR="00D13510" w:rsidRDefault="00D13510" w:rsidP="00422472">
      <w:pPr>
        <w:spacing w:after="0" w:line="480" w:lineRule="auto"/>
        <w:ind w:firstLine="720"/>
        <w:jc w:val="both"/>
        <w:rPr>
          <w:szCs w:val="24"/>
        </w:rPr>
      </w:pPr>
      <w:r>
        <w:rPr>
          <w:szCs w:val="24"/>
        </w:rPr>
        <w:t>During the first six months of program imp</w:t>
      </w:r>
      <w:r w:rsidR="001C552D">
        <w:rPr>
          <w:szCs w:val="24"/>
        </w:rPr>
        <w:t>lementation, petty theft crimes ac</w:t>
      </w:r>
      <w:r>
        <w:rPr>
          <w:szCs w:val="24"/>
        </w:rPr>
        <w:t>count</w:t>
      </w:r>
      <w:r w:rsidR="003B6EC9">
        <w:rPr>
          <w:szCs w:val="24"/>
        </w:rPr>
        <w:t>ed</w:t>
      </w:r>
      <w:r>
        <w:rPr>
          <w:szCs w:val="24"/>
        </w:rPr>
        <w:t xml:space="preserve"> for a high volume </w:t>
      </w:r>
      <w:r w:rsidR="006B2DA1">
        <w:rPr>
          <w:szCs w:val="24"/>
        </w:rPr>
        <w:t xml:space="preserve">(nearly 90%) </w:t>
      </w:r>
      <w:r>
        <w:rPr>
          <w:szCs w:val="24"/>
        </w:rPr>
        <w:t>of INTERCEPT participants</w:t>
      </w:r>
      <w:r w:rsidRPr="003B6EC9">
        <w:rPr>
          <w:b/>
          <w:szCs w:val="24"/>
        </w:rPr>
        <w:t xml:space="preserve">.  </w:t>
      </w:r>
      <w:r w:rsidR="003B6EC9">
        <w:rPr>
          <w:szCs w:val="24"/>
        </w:rPr>
        <w:t xml:space="preserve">LAPD experienced variations in </w:t>
      </w:r>
      <w:r w:rsidR="001C552D">
        <w:rPr>
          <w:szCs w:val="24"/>
        </w:rPr>
        <w:t xml:space="preserve">its </w:t>
      </w:r>
      <w:r w:rsidR="003B6EC9">
        <w:rPr>
          <w:szCs w:val="24"/>
        </w:rPr>
        <w:t xml:space="preserve">application </w:t>
      </w:r>
      <w:r w:rsidR="001C552D">
        <w:rPr>
          <w:szCs w:val="24"/>
        </w:rPr>
        <w:t xml:space="preserve">process </w:t>
      </w:r>
      <w:r w:rsidR="003B6EC9">
        <w:rPr>
          <w:szCs w:val="24"/>
        </w:rPr>
        <w:t xml:space="preserve">when identifying individuals for program participation and issuing citations in lieu of arrest.  As a result, LACA has been working with the police department to revise and streamline the department’s policy for issuing citations for the offender to return to court.  </w:t>
      </w:r>
      <w:r w:rsidR="00DC1270">
        <w:rPr>
          <w:szCs w:val="24"/>
        </w:rPr>
        <w:t>The</w:t>
      </w:r>
      <w:r w:rsidR="003B6EC9">
        <w:rPr>
          <w:szCs w:val="24"/>
        </w:rPr>
        <w:t xml:space="preserve"> goal is to conserve LAPD resources </w:t>
      </w:r>
      <w:r w:rsidR="001C552D">
        <w:rPr>
          <w:szCs w:val="24"/>
        </w:rPr>
        <w:t>by avoiding arrest proced</w:t>
      </w:r>
      <w:r w:rsidR="00630F2C">
        <w:rPr>
          <w:szCs w:val="24"/>
        </w:rPr>
        <w:t xml:space="preserve">ures for offenders eligible for INTERCEPT’s pre-trial diversion program. </w:t>
      </w:r>
    </w:p>
    <w:p w14:paraId="3982E832" w14:textId="77777777" w:rsidR="002D59F9" w:rsidRPr="00672075" w:rsidRDefault="002D59F9" w:rsidP="00672075">
      <w:pPr>
        <w:pStyle w:val="MediumGrid1-Accent21"/>
        <w:numPr>
          <w:ilvl w:val="1"/>
          <w:numId w:val="4"/>
        </w:numPr>
        <w:spacing w:after="0" w:line="480" w:lineRule="auto"/>
        <w:jc w:val="both"/>
        <w:rPr>
          <w:b/>
          <w:szCs w:val="24"/>
        </w:rPr>
      </w:pPr>
      <w:r w:rsidRPr="00D962A5">
        <w:rPr>
          <w:b/>
          <w:szCs w:val="24"/>
        </w:rPr>
        <w:t>Legislative Change – Proposition 47 Unintended Consequences</w:t>
      </w:r>
    </w:p>
    <w:p w14:paraId="6E129CC7" w14:textId="77777777" w:rsidR="002D59F9" w:rsidRPr="002D59F9" w:rsidRDefault="002D59F9" w:rsidP="002D59F9">
      <w:pPr>
        <w:spacing w:after="0" w:line="480" w:lineRule="auto"/>
        <w:ind w:firstLine="720"/>
        <w:jc w:val="both"/>
        <w:rPr>
          <w:szCs w:val="24"/>
        </w:rPr>
      </w:pPr>
      <w:r>
        <w:rPr>
          <w:szCs w:val="24"/>
        </w:rPr>
        <w:lastRenderedPageBreak/>
        <w:t xml:space="preserve">Shortly after the Smart Prosecution site announcement, in 2014 </w:t>
      </w:r>
      <w:r w:rsidRPr="006B3028">
        <w:rPr>
          <w:szCs w:val="24"/>
        </w:rPr>
        <w:t>California voters passed a charge reduct</w:t>
      </w:r>
      <w:r>
        <w:rPr>
          <w:szCs w:val="24"/>
        </w:rPr>
        <w:t>ion referendum known as Prop</w:t>
      </w:r>
      <w:r w:rsidR="00DC1270">
        <w:rPr>
          <w:szCs w:val="24"/>
        </w:rPr>
        <w:t>osition</w:t>
      </w:r>
      <w:r>
        <w:rPr>
          <w:szCs w:val="24"/>
        </w:rPr>
        <w:t xml:space="preserve"> 47,</w:t>
      </w:r>
      <w:r w:rsidRPr="006B3028">
        <w:rPr>
          <w:szCs w:val="24"/>
        </w:rPr>
        <w:t xml:space="preserve"> intended</w:t>
      </w:r>
      <w:r>
        <w:rPr>
          <w:szCs w:val="24"/>
        </w:rPr>
        <w:t xml:space="preserve"> </w:t>
      </w:r>
      <w:r w:rsidRPr="006B3028">
        <w:rPr>
          <w:szCs w:val="24"/>
        </w:rPr>
        <w:t>to further reduce prison overcrowding by reducing non-serious, non-violent property and drug offenses from felonies to misdemeanors, with the cost savings being redirected toward treatment for drug offenders.  Following Prop. 47’s implementation, California cities and counties experienced perceptible increases in property crimes.  Within the City of Los Angeles, the LACA experienced a 47% increase in vehicle tampering prosecutions, 34% increase in petty theft prosecutions, and a 13% increase in battery prosecutions.  Communities like South Los Angeles and Hollywood have been particularly hard hit as a result.</w:t>
      </w:r>
      <w:r w:rsidRPr="006B3028">
        <w:rPr>
          <w:b/>
          <w:i/>
          <w:szCs w:val="24"/>
        </w:rPr>
        <w:t xml:space="preserve">  </w:t>
      </w:r>
      <w:r>
        <w:rPr>
          <w:szCs w:val="24"/>
        </w:rPr>
        <w:t>The LACA and its partners are monitoring misdemeanor crime rates and are currently working with BJA TTA providers to assess the causal impacts of Prop. 47.</w:t>
      </w:r>
    </w:p>
    <w:p w14:paraId="5B157D98" w14:textId="77777777" w:rsidR="008C2C98" w:rsidRDefault="008C2C98" w:rsidP="00672075">
      <w:pPr>
        <w:numPr>
          <w:ilvl w:val="0"/>
          <w:numId w:val="4"/>
        </w:numPr>
        <w:spacing w:after="0" w:line="480" w:lineRule="auto"/>
        <w:jc w:val="both"/>
        <w:rPr>
          <w:szCs w:val="24"/>
        </w:rPr>
      </w:pPr>
      <w:r>
        <w:rPr>
          <w:b/>
          <w:szCs w:val="24"/>
        </w:rPr>
        <w:t>Partnerships and Collaborations</w:t>
      </w:r>
    </w:p>
    <w:p w14:paraId="6280216F" w14:textId="77777777" w:rsidR="008C2C98" w:rsidRDefault="008C2C98" w:rsidP="00194D97">
      <w:pPr>
        <w:spacing w:after="0" w:line="480" w:lineRule="auto"/>
        <w:ind w:firstLine="720"/>
      </w:pPr>
      <w:r>
        <w:rPr>
          <w:szCs w:val="24"/>
        </w:rPr>
        <w:t xml:space="preserve"> The LACA has established partnerships and collaborations to enhance evidence-based practices for Project INTERCEPT.  The LAPD is currently engaged in The Smart Policing Initiative and is sharing data with the INTERCEPT team.  JSS, the research partner for both INTERCEPT and The Smart Policing Initiative is a nationally recognized leader in cutting edge criminal justice research and planning programs. The opportun</w:t>
      </w:r>
      <w:r w:rsidR="00E573B3">
        <w:rPr>
          <w:szCs w:val="24"/>
        </w:rPr>
        <w:t>ity to combine Smart Policing, the</w:t>
      </w:r>
      <w:r>
        <w:rPr>
          <w:szCs w:val="24"/>
        </w:rPr>
        <w:t xml:space="preserve"> Byrne Criminal Justice Initiative</w:t>
      </w:r>
      <w:r w:rsidR="00E573B3">
        <w:rPr>
          <w:szCs w:val="24"/>
        </w:rPr>
        <w:t xml:space="preserve"> effort in Hollywood,</w:t>
      </w:r>
      <w:r w:rsidR="00E573B3" w:rsidRPr="00E573B3">
        <w:rPr>
          <w:rStyle w:val="FootnoteReference"/>
          <w:szCs w:val="24"/>
        </w:rPr>
        <w:t xml:space="preserve"> </w:t>
      </w:r>
      <w:r w:rsidR="00E573B3">
        <w:rPr>
          <w:rStyle w:val="FootnoteReference"/>
          <w:szCs w:val="24"/>
        </w:rPr>
        <w:footnoteReference w:id="11"/>
      </w:r>
      <w:r>
        <w:rPr>
          <w:szCs w:val="24"/>
        </w:rPr>
        <w:t xml:space="preserve"> and Smart Prosecution allows for comprehensive crime analysis and evaluation. Under Smart Policing, JSS has conducted crime analysis for gun-related and violent crimes, identifying problem locations using spatial analytics. Building upon Smart Policing and data-d</w:t>
      </w:r>
      <w:r w:rsidR="00DC2622">
        <w:rPr>
          <w:szCs w:val="24"/>
        </w:rPr>
        <w:t xml:space="preserve">riven practices for INTERCEPT, </w:t>
      </w:r>
      <w:r>
        <w:rPr>
          <w:szCs w:val="24"/>
        </w:rPr>
        <w:t xml:space="preserve">JSS will examine characteristics of locations, suspects and victims for misdemeanor offenses. </w:t>
      </w:r>
    </w:p>
    <w:p w14:paraId="688F8AC5" w14:textId="77777777" w:rsidR="008C2C98" w:rsidRDefault="008C2C98" w:rsidP="00194D97">
      <w:pPr>
        <w:spacing w:after="0" w:line="480" w:lineRule="auto"/>
        <w:ind w:firstLine="720"/>
      </w:pPr>
      <w:r>
        <w:rPr>
          <w:szCs w:val="24"/>
        </w:rPr>
        <w:lastRenderedPageBreak/>
        <w:t>The Center for Court Innovation (CCI), is nationally recognized for its research, development, technical assistance</w:t>
      </w:r>
      <w:r w:rsidR="00DC1270">
        <w:rPr>
          <w:szCs w:val="24"/>
        </w:rPr>
        <w:t>,</w:t>
      </w:r>
      <w:r>
        <w:rPr>
          <w:szCs w:val="24"/>
        </w:rPr>
        <w:t xml:space="preserve"> and testing of new ideas for responses to criminal justice issues and reform. CCI provided technical assistance and evaluation of two risk assessment tools for potential use in INTERCEPT for the LACA. Upon the LACA selection of the CCI</w:t>
      </w:r>
      <w:r w:rsidR="00BB7854">
        <w:rPr>
          <w:szCs w:val="24"/>
        </w:rPr>
        <w:t xml:space="preserve"> risk assessment</w:t>
      </w:r>
      <w:r>
        <w:rPr>
          <w:szCs w:val="24"/>
        </w:rPr>
        <w:t>, CCI provided training to INTERCEPT team members and oth</w:t>
      </w:r>
      <w:r w:rsidR="00DE6ACF">
        <w:rPr>
          <w:szCs w:val="24"/>
        </w:rPr>
        <w:t xml:space="preserve">er LACA staff for administering </w:t>
      </w:r>
      <w:r>
        <w:rPr>
          <w:szCs w:val="24"/>
        </w:rPr>
        <w:t xml:space="preserve">the risk assessment to misdemeanor offenders. </w:t>
      </w:r>
    </w:p>
    <w:p w14:paraId="65CB9389" w14:textId="77777777" w:rsidR="008C2C98" w:rsidRDefault="009B1AFD" w:rsidP="00672075">
      <w:pPr>
        <w:pStyle w:val="MediumGrid1-Accent21"/>
        <w:numPr>
          <w:ilvl w:val="0"/>
          <w:numId w:val="4"/>
        </w:numPr>
        <w:spacing w:after="0" w:line="480" w:lineRule="auto"/>
        <w:rPr>
          <w:szCs w:val="24"/>
        </w:rPr>
      </w:pPr>
      <w:r>
        <w:rPr>
          <w:b/>
          <w:szCs w:val="24"/>
        </w:rPr>
        <w:t>Expected Results for INTERCEPT</w:t>
      </w:r>
    </w:p>
    <w:p w14:paraId="4DE7E528" w14:textId="77777777" w:rsidR="008C2C98" w:rsidRDefault="008C2C98" w:rsidP="00194D97">
      <w:pPr>
        <w:spacing w:after="0" w:line="480" w:lineRule="auto"/>
        <w:rPr>
          <w:szCs w:val="24"/>
        </w:rPr>
      </w:pPr>
      <w:r>
        <w:rPr>
          <w:szCs w:val="24"/>
        </w:rPr>
        <w:tab/>
        <w:t>The expec</w:t>
      </w:r>
      <w:r w:rsidR="00D80D42">
        <w:rPr>
          <w:szCs w:val="24"/>
        </w:rPr>
        <w:t>ted results of this approach include the following</w:t>
      </w:r>
      <w:r w:rsidR="00DC1270">
        <w:rPr>
          <w:szCs w:val="24"/>
        </w:rPr>
        <w:t>:</w:t>
      </w:r>
      <w:r>
        <w:rPr>
          <w:szCs w:val="24"/>
        </w:rPr>
        <w:t xml:space="preserve">  (1) demonstrating cost effectiveness for INTERCEPT’s pre-trial diversion strategy for</w:t>
      </w:r>
      <w:r w:rsidR="00D80D42">
        <w:rPr>
          <w:szCs w:val="24"/>
        </w:rPr>
        <w:t xml:space="preserve"> low-risk misdemeanor offenders</w:t>
      </w:r>
      <w:r w:rsidR="00DC1270">
        <w:rPr>
          <w:szCs w:val="24"/>
        </w:rPr>
        <w:t>;</w:t>
      </w:r>
      <w:r w:rsidR="00BB7854">
        <w:rPr>
          <w:szCs w:val="24"/>
        </w:rPr>
        <w:t xml:space="preserve"> (2) increasing the </w:t>
      </w:r>
      <w:r w:rsidR="00287DFE">
        <w:rPr>
          <w:szCs w:val="24"/>
        </w:rPr>
        <w:t xml:space="preserve">current </w:t>
      </w:r>
      <w:r w:rsidR="00BB7854">
        <w:rPr>
          <w:szCs w:val="24"/>
        </w:rPr>
        <w:t xml:space="preserve">number of </w:t>
      </w:r>
      <w:r>
        <w:rPr>
          <w:szCs w:val="24"/>
        </w:rPr>
        <w:t xml:space="preserve"> </w:t>
      </w:r>
      <w:r w:rsidR="00BB7854">
        <w:rPr>
          <w:szCs w:val="24"/>
        </w:rPr>
        <w:t>c</w:t>
      </w:r>
      <w:r w:rsidR="00287DFE">
        <w:rPr>
          <w:szCs w:val="24"/>
        </w:rPr>
        <w:t>ommunity justice panels in</w:t>
      </w:r>
      <w:r>
        <w:rPr>
          <w:szCs w:val="24"/>
        </w:rPr>
        <w:t xml:space="preserve"> the target areas of H</w:t>
      </w:r>
      <w:r w:rsidR="00BB7854">
        <w:rPr>
          <w:szCs w:val="24"/>
        </w:rPr>
        <w:t>ollywood and South Los Angeles</w:t>
      </w:r>
      <w:r w:rsidR="00287DFE">
        <w:rPr>
          <w:szCs w:val="24"/>
        </w:rPr>
        <w:t xml:space="preserve"> to four panels</w:t>
      </w:r>
      <w:r w:rsidR="00DC1270">
        <w:rPr>
          <w:szCs w:val="24"/>
        </w:rPr>
        <w:t>;</w:t>
      </w:r>
      <w:r w:rsidR="00D80D42">
        <w:rPr>
          <w:szCs w:val="24"/>
        </w:rPr>
        <w:t xml:space="preserve"> </w:t>
      </w:r>
      <w:r>
        <w:rPr>
          <w:szCs w:val="24"/>
        </w:rPr>
        <w:t>(2)</w:t>
      </w:r>
      <w:r w:rsidR="00DC1270">
        <w:rPr>
          <w:szCs w:val="24"/>
        </w:rPr>
        <w:t xml:space="preserve"> providing</w:t>
      </w:r>
      <w:r>
        <w:rPr>
          <w:szCs w:val="24"/>
        </w:rPr>
        <w:t xml:space="preserve"> program and service referrals to address the pa</w:t>
      </w:r>
      <w:r w:rsidR="00D80D42">
        <w:rPr>
          <w:szCs w:val="24"/>
        </w:rPr>
        <w:t>rticipant’s risk and need level</w:t>
      </w:r>
      <w:r w:rsidR="00DC1270">
        <w:rPr>
          <w:szCs w:val="24"/>
        </w:rPr>
        <w:t>;</w:t>
      </w:r>
      <w:r w:rsidR="00D80D42">
        <w:rPr>
          <w:szCs w:val="24"/>
        </w:rPr>
        <w:t xml:space="preserve"> </w:t>
      </w:r>
      <w:r>
        <w:rPr>
          <w:szCs w:val="24"/>
        </w:rPr>
        <w:t>(3) understanding the impact of criminal actions by the program part</w:t>
      </w:r>
      <w:r w:rsidR="00D80D42">
        <w:rPr>
          <w:szCs w:val="24"/>
        </w:rPr>
        <w:t>icipant and repairing the harm</w:t>
      </w:r>
      <w:r w:rsidR="00DC1270">
        <w:rPr>
          <w:szCs w:val="24"/>
        </w:rPr>
        <w:t>;</w:t>
      </w:r>
      <w:r w:rsidR="00D80D42">
        <w:rPr>
          <w:szCs w:val="24"/>
        </w:rPr>
        <w:t xml:space="preserve"> </w:t>
      </w:r>
      <w:r w:rsidR="00D9063E">
        <w:rPr>
          <w:szCs w:val="24"/>
        </w:rPr>
        <w:t>(4</w:t>
      </w:r>
      <w:r w:rsidR="00D9063E" w:rsidRPr="00D9063E">
        <w:rPr>
          <w:b/>
          <w:szCs w:val="24"/>
        </w:rPr>
        <w:t xml:space="preserve">) </w:t>
      </w:r>
      <w:r w:rsidR="00D9063E" w:rsidRPr="009F4709">
        <w:rPr>
          <w:szCs w:val="24"/>
        </w:rPr>
        <w:t>revising LAPD application process for identifying participants for Intercept and citation issuance in lieu of arrest</w:t>
      </w:r>
      <w:r w:rsidR="00DC1270">
        <w:rPr>
          <w:szCs w:val="24"/>
        </w:rPr>
        <w:t>;</w:t>
      </w:r>
      <w:r w:rsidR="00D9063E">
        <w:rPr>
          <w:szCs w:val="24"/>
        </w:rPr>
        <w:t xml:space="preserve"> (5</w:t>
      </w:r>
      <w:r>
        <w:rPr>
          <w:szCs w:val="24"/>
        </w:rPr>
        <w:t>) building social t</w:t>
      </w:r>
      <w:r w:rsidR="00D80D42">
        <w:rPr>
          <w:szCs w:val="24"/>
        </w:rPr>
        <w:t>ies for the program par</w:t>
      </w:r>
      <w:r w:rsidR="009F4709">
        <w:rPr>
          <w:szCs w:val="24"/>
        </w:rPr>
        <w:t>ticipant</w:t>
      </w:r>
      <w:r w:rsidR="00DC1270">
        <w:rPr>
          <w:szCs w:val="24"/>
        </w:rPr>
        <w:t>;</w:t>
      </w:r>
      <w:r w:rsidR="00D9063E">
        <w:rPr>
          <w:szCs w:val="24"/>
        </w:rPr>
        <w:t xml:space="preserve"> (6</w:t>
      </w:r>
      <w:r>
        <w:rPr>
          <w:szCs w:val="24"/>
        </w:rPr>
        <w:t>)</w:t>
      </w:r>
      <w:r w:rsidR="00DC1270">
        <w:rPr>
          <w:szCs w:val="24"/>
        </w:rPr>
        <w:t xml:space="preserve"> enabling</w:t>
      </w:r>
      <w:r>
        <w:rPr>
          <w:szCs w:val="24"/>
        </w:rPr>
        <w:t xml:space="preserve"> participa</w:t>
      </w:r>
      <w:r w:rsidR="00D80D42">
        <w:rPr>
          <w:szCs w:val="24"/>
        </w:rPr>
        <w:t>nts</w:t>
      </w:r>
      <w:r w:rsidR="00DC1270">
        <w:rPr>
          <w:szCs w:val="24"/>
        </w:rPr>
        <w:t xml:space="preserve"> to</w:t>
      </w:r>
      <w:r w:rsidR="00D80D42">
        <w:rPr>
          <w:szCs w:val="24"/>
        </w:rPr>
        <w:t xml:space="preserve"> become law abiding citizens</w:t>
      </w:r>
      <w:r w:rsidR="00DC1270">
        <w:rPr>
          <w:szCs w:val="24"/>
        </w:rPr>
        <w:t>;</w:t>
      </w:r>
      <w:r w:rsidR="00D80D42">
        <w:rPr>
          <w:szCs w:val="24"/>
        </w:rPr>
        <w:t xml:space="preserve"> </w:t>
      </w:r>
      <w:r w:rsidR="00D9063E">
        <w:rPr>
          <w:szCs w:val="24"/>
        </w:rPr>
        <w:t>(7</w:t>
      </w:r>
      <w:r>
        <w:rPr>
          <w:szCs w:val="24"/>
        </w:rPr>
        <w:t xml:space="preserve">) </w:t>
      </w:r>
      <w:r w:rsidR="00DC1270">
        <w:rPr>
          <w:szCs w:val="24"/>
        </w:rPr>
        <w:t>reducing</w:t>
      </w:r>
      <w:r>
        <w:rPr>
          <w:szCs w:val="24"/>
        </w:rPr>
        <w:t xml:space="preserve"> recidivism </w:t>
      </w:r>
      <w:r w:rsidR="00D80D42">
        <w:rPr>
          <w:szCs w:val="24"/>
        </w:rPr>
        <w:t>rates for misdemeanor offenders</w:t>
      </w:r>
      <w:r w:rsidR="00DC1270">
        <w:rPr>
          <w:szCs w:val="24"/>
        </w:rPr>
        <w:t xml:space="preserve">; </w:t>
      </w:r>
      <w:r w:rsidR="00D9063E">
        <w:rPr>
          <w:szCs w:val="24"/>
        </w:rPr>
        <w:t>(8</w:t>
      </w:r>
      <w:r w:rsidR="009F4709">
        <w:rPr>
          <w:szCs w:val="24"/>
        </w:rPr>
        <w:t>) reliev</w:t>
      </w:r>
      <w:r w:rsidR="00DC1270">
        <w:rPr>
          <w:szCs w:val="24"/>
        </w:rPr>
        <w:t>ing</w:t>
      </w:r>
      <w:r w:rsidR="009F4709">
        <w:rPr>
          <w:szCs w:val="24"/>
        </w:rPr>
        <w:t xml:space="preserve"> </w:t>
      </w:r>
      <w:r>
        <w:rPr>
          <w:szCs w:val="24"/>
        </w:rPr>
        <w:t>pressure on th</w:t>
      </w:r>
      <w:r w:rsidR="00D80D42">
        <w:rPr>
          <w:szCs w:val="24"/>
        </w:rPr>
        <w:t>e court and correctional system</w:t>
      </w:r>
      <w:r w:rsidR="00DC1270">
        <w:rPr>
          <w:szCs w:val="24"/>
        </w:rPr>
        <w:t>;</w:t>
      </w:r>
      <w:r w:rsidR="00D9063E">
        <w:rPr>
          <w:szCs w:val="24"/>
        </w:rPr>
        <w:t xml:space="preserve"> and (9</w:t>
      </w:r>
      <w:r>
        <w:rPr>
          <w:szCs w:val="24"/>
        </w:rPr>
        <w:t>) strengthen</w:t>
      </w:r>
      <w:r w:rsidR="00DC1270">
        <w:rPr>
          <w:szCs w:val="24"/>
        </w:rPr>
        <w:t>ing</w:t>
      </w:r>
      <w:r>
        <w:rPr>
          <w:szCs w:val="24"/>
        </w:rPr>
        <w:t xml:space="preserve"> South Los Angeles </w:t>
      </w:r>
      <w:r w:rsidR="00D80D42">
        <w:rPr>
          <w:szCs w:val="24"/>
        </w:rPr>
        <w:t xml:space="preserve">and Hollywood communities. </w:t>
      </w:r>
      <w:r>
        <w:rPr>
          <w:szCs w:val="24"/>
        </w:rPr>
        <w:t xml:space="preserve"> </w:t>
      </w:r>
    </w:p>
    <w:p w14:paraId="544F0912" w14:textId="77777777" w:rsidR="008C2C98" w:rsidRDefault="008C2C98" w:rsidP="00672075">
      <w:pPr>
        <w:numPr>
          <w:ilvl w:val="0"/>
          <w:numId w:val="4"/>
        </w:numPr>
        <w:spacing w:after="0" w:line="480" w:lineRule="auto"/>
        <w:rPr>
          <w:szCs w:val="24"/>
        </w:rPr>
      </w:pPr>
      <w:r>
        <w:rPr>
          <w:b/>
          <w:szCs w:val="24"/>
        </w:rPr>
        <w:t>Long-Term Vision and Sustainment</w:t>
      </w:r>
    </w:p>
    <w:p w14:paraId="771BD3B3" w14:textId="77777777" w:rsidR="008C2C98" w:rsidRDefault="008C2C98" w:rsidP="00194D97">
      <w:pPr>
        <w:spacing w:after="0" w:line="480" w:lineRule="auto"/>
        <w:ind w:firstLine="720"/>
        <w:rPr>
          <w:szCs w:val="24"/>
        </w:rPr>
      </w:pPr>
      <w:r>
        <w:rPr>
          <w:szCs w:val="24"/>
        </w:rPr>
        <w:t xml:space="preserve">The long-term vision and sustainment of the project is to continue the INTERCEPT Project beyond the life of the grant and expand the project to other districts within Los Angeles County.  </w:t>
      </w:r>
      <w:r w:rsidR="008C4A56">
        <w:rPr>
          <w:szCs w:val="24"/>
        </w:rPr>
        <w:t xml:space="preserve">LACA expects </w:t>
      </w:r>
      <w:r>
        <w:rPr>
          <w:szCs w:val="24"/>
        </w:rPr>
        <w:t>to demonstrate project success, including cost efficiency and a decrease in recidivism rates to the Mayor and City Council to garner financial support for continuation</w:t>
      </w:r>
      <w:r w:rsidR="00F52606">
        <w:rPr>
          <w:szCs w:val="24"/>
        </w:rPr>
        <w:t xml:space="preserve"> of the program</w:t>
      </w:r>
      <w:r>
        <w:rPr>
          <w:szCs w:val="24"/>
        </w:rPr>
        <w:t xml:space="preserve"> from the general fund.  </w:t>
      </w:r>
    </w:p>
    <w:p w14:paraId="019563E8" w14:textId="77777777" w:rsidR="008F136B" w:rsidRPr="00672075" w:rsidRDefault="008C2C98" w:rsidP="008F136B">
      <w:pPr>
        <w:pStyle w:val="MediumGrid1-Accent21"/>
        <w:numPr>
          <w:ilvl w:val="0"/>
          <w:numId w:val="4"/>
        </w:numPr>
        <w:spacing w:after="0" w:line="480" w:lineRule="auto"/>
        <w:rPr>
          <w:rFonts w:ascii="New times roman" w:hAnsi="New times roman"/>
          <w:b/>
        </w:rPr>
      </w:pPr>
      <w:r w:rsidRPr="00672075">
        <w:rPr>
          <w:b/>
          <w:szCs w:val="24"/>
        </w:rPr>
        <w:lastRenderedPageBreak/>
        <w:t xml:space="preserve">Impact Evaluation Plan </w:t>
      </w:r>
    </w:p>
    <w:p w14:paraId="5B2661B8" w14:textId="77777777" w:rsidR="008F136B" w:rsidRPr="000058EA" w:rsidRDefault="008F136B" w:rsidP="008F136B">
      <w:pPr>
        <w:spacing w:line="480" w:lineRule="auto"/>
        <w:rPr>
          <w:rFonts w:ascii="New times roman" w:hAnsi="New times roman" w:cs="Times New Roman"/>
        </w:rPr>
      </w:pPr>
      <w:r w:rsidRPr="000058EA">
        <w:rPr>
          <w:rFonts w:ascii="New times roman" w:hAnsi="New times roman"/>
        </w:rPr>
        <w:tab/>
        <w:t xml:space="preserve">JSS </w:t>
      </w:r>
      <w:r w:rsidRPr="000058EA">
        <w:rPr>
          <w:rFonts w:ascii="New times roman" w:hAnsi="New times roman" w:cs="Times New Roman"/>
        </w:rPr>
        <w:t xml:space="preserve">will conduct a process and impact evaluation of </w:t>
      </w:r>
      <w:r>
        <w:rPr>
          <w:rFonts w:ascii="New times roman" w:hAnsi="New times roman" w:cs="Times New Roman"/>
        </w:rPr>
        <w:t xml:space="preserve">INTERCEPT, focusing on </w:t>
      </w:r>
      <w:r w:rsidRPr="000058EA">
        <w:rPr>
          <w:rFonts w:ascii="New times roman" w:hAnsi="New times roman" w:cs="Times New Roman"/>
        </w:rPr>
        <w:t xml:space="preserve">the two Neighborhood Justice Panels (NJPs) in South Los Angeles and Hollywood.  </w:t>
      </w:r>
    </w:p>
    <w:p w14:paraId="6A7FB0A6" w14:textId="77777777" w:rsidR="008F136B" w:rsidRDefault="008F136B" w:rsidP="008F136B">
      <w:pPr>
        <w:spacing w:line="480" w:lineRule="auto"/>
        <w:rPr>
          <w:rFonts w:ascii="New times roman" w:hAnsi="New times roman" w:cs="Times New Roman"/>
        </w:rPr>
      </w:pPr>
      <w:r w:rsidRPr="000058EA">
        <w:rPr>
          <w:rFonts w:ascii="New times roman" w:hAnsi="New times roman" w:cs="Times New Roman"/>
        </w:rPr>
        <w:tab/>
        <w:t xml:space="preserve">For the </w:t>
      </w:r>
      <w:r w:rsidRPr="0014095C">
        <w:rPr>
          <w:rFonts w:ascii="New times roman" w:hAnsi="New times roman" w:cs="Times New Roman"/>
          <w:i/>
        </w:rPr>
        <w:t>process evaluation</w:t>
      </w:r>
      <w:r w:rsidRPr="000058EA">
        <w:rPr>
          <w:rFonts w:ascii="New times roman" w:hAnsi="New times roman" w:cs="Times New Roman"/>
        </w:rPr>
        <w:t>, JSS researchers will focus on how the initiative was planned and implemented by the LA City Attorney's Office</w:t>
      </w:r>
      <w:r w:rsidR="000B10C9">
        <w:rPr>
          <w:rFonts w:ascii="New times roman" w:hAnsi="New times roman" w:cs="Times New Roman"/>
        </w:rPr>
        <w:t xml:space="preserve"> (LA</w:t>
      </w:r>
      <w:r>
        <w:rPr>
          <w:rFonts w:ascii="New times roman" w:hAnsi="New times roman" w:cs="Times New Roman"/>
        </w:rPr>
        <w:t>CA)</w:t>
      </w:r>
      <w:r w:rsidRPr="000058EA">
        <w:rPr>
          <w:rFonts w:ascii="New times roman" w:hAnsi="New times roman" w:cs="Times New Roman"/>
        </w:rPr>
        <w:t xml:space="preserve">.  </w:t>
      </w:r>
      <w:r>
        <w:rPr>
          <w:rFonts w:ascii="New times roman" w:hAnsi="New times roman" w:cs="Times New Roman"/>
        </w:rPr>
        <w:t xml:space="preserve">This portion of the evaluation will involve multiple methods, including interviews, reviews of pertinent documents, observations, and statistical analyses of LA CA offender and client-based data.  </w:t>
      </w:r>
    </w:p>
    <w:p w14:paraId="3FA8CFAF" w14:textId="77777777" w:rsidR="008F136B" w:rsidRDefault="008F136B" w:rsidP="008F136B">
      <w:pPr>
        <w:spacing w:line="480" w:lineRule="auto"/>
        <w:rPr>
          <w:rFonts w:ascii="New times roman" w:hAnsi="New times roman" w:cs="Times New Roman"/>
        </w:rPr>
      </w:pPr>
      <w:r>
        <w:rPr>
          <w:rFonts w:ascii="New times roman" w:hAnsi="New times roman" w:cs="Times New Roman"/>
        </w:rPr>
        <w:tab/>
        <w:t xml:space="preserve">First, through interviews, conversations, and reviews of material, JSS will work with LACA staff to document how INTERCEPT works. That is, JSS will describe the theory and background and steps taken to implement the program.  Second, JSS researchers will observe the actual operations of panels in South LA and Hollywood.  Researchers will systematically describe the way in </w:t>
      </w:r>
      <w:r>
        <w:rPr>
          <w:rFonts w:ascii="New times roman" w:hAnsi="New times roman" w:cs="Times New Roman" w:hint="eastAsia"/>
        </w:rPr>
        <w:t>which</w:t>
      </w:r>
      <w:r>
        <w:rPr>
          <w:rFonts w:ascii="New times roman" w:hAnsi="New times roman" w:cs="Times New Roman"/>
        </w:rPr>
        <w:t xml:space="preserve"> panels work.  A coding instrument will be developed to capture information about the physical layout of the </w:t>
      </w:r>
      <w:r w:rsidR="00F52606">
        <w:rPr>
          <w:rFonts w:ascii="New times roman" w:hAnsi="New times roman" w:cs="Times New Roman"/>
        </w:rPr>
        <w:t>“</w:t>
      </w:r>
      <w:r>
        <w:rPr>
          <w:rFonts w:ascii="New times roman" w:hAnsi="New times roman" w:cs="Times New Roman"/>
        </w:rPr>
        <w:t>court,</w:t>
      </w:r>
      <w:r w:rsidR="00F52606">
        <w:rPr>
          <w:rFonts w:ascii="New times roman" w:hAnsi="New times roman" w:cs="Times New Roman"/>
        </w:rPr>
        <w:t>”</w:t>
      </w:r>
      <w:r>
        <w:rPr>
          <w:rFonts w:ascii="New times roman" w:hAnsi="New times roman" w:cs="Times New Roman"/>
        </w:rPr>
        <w:t xml:space="preserve"> the number of clients who participate (and their families and friends), the number of victims and other people in attendance, and the way in </w:t>
      </w:r>
      <w:r>
        <w:rPr>
          <w:rFonts w:ascii="New times roman" w:hAnsi="New times roman" w:cs="Times New Roman" w:hint="eastAsia"/>
        </w:rPr>
        <w:t>which</w:t>
      </w:r>
      <w:r>
        <w:rPr>
          <w:rFonts w:ascii="New times roman" w:hAnsi="New times roman" w:cs="Times New Roman"/>
        </w:rPr>
        <w:t xml:space="preserve"> the panelists deal </w:t>
      </w:r>
      <w:r>
        <w:rPr>
          <w:rFonts w:ascii="New times roman" w:hAnsi="New times roman" w:cs="Times New Roman" w:hint="eastAsia"/>
        </w:rPr>
        <w:t>with</w:t>
      </w:r>
      <w:r>
        <w:rPr>
          <w:rFonts w:ascii="New times roman" w:hAnsi="New times roman" w:cs="Times New Roman"/>
        </w:rPr>
        <w:t xml:space="preserve"> the case itself (charges, questions, disposition, etc.).  Third, JSS will analyze data to provide a snapshot of the clients and how they compare to other clients in other parts of the city, and those who do not participate in the program – who they are (age, race, gender), their charges, and other characteristics.</w:t>
      </w:r>
    </w:p>
    <w:p w14:paraId="4A343E52" w14:textId="77777777" w:rsidR="008F136B" w:rsidRDefault="008F136B" w:rsidP="008F136B">
      <w:pPr>
        <w:spacing w:line="480" w:lineRule="auto"/>
        <w:rPr>
          <w:rFonts w:ascii="New times roman" w:hAnsi="New times roman" w:cs="Times New Roman"/>
        </w:rPr>
      </w:pPr>
      <w:r>
        <w:rPr>
          <w:rFonts w:ascii="New times roman" w:hAnsi="New times roman" w:cs="Times New Roman"/>
        </w:rPr>
        <w:tab/>
        <w:t>An implementation report will be written for LA CA and BJA.</w:t>
      </w:r>
    </w:p>
    <w:p w14:paraId="5147B025" w14:textId="77777777" w:rsidR="008F136B" w:rsidRDefault="008F136B" w:rsidP="008F136B">
      <w:pPr>
        <w:spacing w:line="480" w:lineRule="auto"/>
        <w:rPr>
          <w:rFonts w:ascii="New times roman" w:hAnsi="New times roman" w:cs="Times New Roman"/>
        </w:rPr>
      </w:pPr>
      <w:r>
        <w:rPr>
          <w:rFonts w:ascii="New times roman" w:hAnsi="New times roman" w:cs="Times New Roman"/>
        </w:rPr>
        <w:tab/>
        <w:t xml:space="preserve">For the </w:t>
      </w:r>
      <w:r w:rsidRPr="001E5CD4">
        <w:rPr>
          <w:rFonts w:ascii="New times roman" w:hAnsi="New times roman" w:cs="Times New Roman"/>
          <w:i/>
        </w:rPr>
        <w:t>impact evaluation,</w:t>
      </w:r>
      <w:r w:rsidR="000B10C9">
        <w:rPr>
          <w:rFonts w:ascii="New times roman" w:hAnsi="New times roman" w:cs="Times New Roman"/>
        </w:rPr>
        <w:t xml:space="preserve"> JSS will analyze LA</w:t>
      </w:r>
      <w:r>
        <w:rPr>
          <w:rFonts w:ascii="New times roman" w:hAnsi="New times roman" w:cs="Times New Roman"/>
        </w:rPr>
        <w:t xml:space="preserve">CA data to determine the impact of INTERCEPT on recidivism of the clients who participate in the program.  Clients will be tracked for a one-year period to determine re-arrests, re-charges, and re-convictions.  In addition, data </w:t>
      </w:r>
      <w:r>
        <w:rPr>
          <w:rFonts w:ascii="New times roman" w:hAnsi="New times roman" w:cs="Times New Roman"/>
        </w:rPr>
        <w:lastRenderedPageBreak/>
        <w:t>from a cohort of similar LAC</w:t>
      </w:r>
      <w:r w:rsidR="00D01CF6">
        <w:rPr>
          <w:rFonts w:ascii="New times roman" w:hAnsi="New times roman" w:cs="Times New Roman"/>
        </w:rPr>
        <w:t>A misdemeanants with charges fro</w:t>
      </w:r>
      <w:r>
        <w:rPr>
          <w:rFonts w:ascii="New times roman" w:hAnsi="New times roman" w:cs="Times New Roman"/>
        </w:rPr>
        <w:t>m 2011 will be analyzed to determine whether they differ in outcomes from INTERCEPT clients.  This analysis will provide a comparison of those who went through the 'us</w:t>
      </w:r>
      <w:r w:rsidR="000B10C9">
        <w:rPr>
          <w:rFonts w:ascii="New times roman" w:hAnsi="New times roman" w:cs="Times New Roman"/>
        </w:rPr>
        <w:t>ual criminal process' of the LA</w:t>
      </w:r>
      <w:r>
        <w:rPr>
          <w:rFonts w:ascii="New times roman" w:hAnsi="New times roman" w:cs="Times New Roman"/>
        </w:rPr>
        <w:t xml:space="preserve">CA versus those who go through INTERCEPT. </w:t>
      </w:r>
    </w:p>
    <w:p w14:paraId="463D6BE9" w14:textId="77777777" w:rsidR="00573962" w:rsidRPr="00C12EDF" w:rsidRDefault="008F136B" w:rsidP="00C12EDF">
      <w:pPr>
        <w:spacing w:line="480" w:lineRule="auto"/>
        <w:rPr>
          <w:rFonts w:ascii="New times roman" w:hAnsi="New times roman" w:cs="Times New Roman"/>
        </w:rPr>
      </w:pPr>
      <w:r>
        <w:rPr>
          <w:rFonts w:ascii="New times roman" w:hAnsi="New times roman" w:cs="Times New Roman"/>
        </w:rPr>
        <w:tab/>
        <w:t>An outcome evaluation report will</w:t>
      </w:r>
      <w:r w:rsidR="000B10C9">
        <w:rPr>
          <w:rFonts w:ascii="New times roman" w:hAnsi="New times roman" w:cs="Times New Roman"/>
        </w:rPr>
        <w:t xml:space="preserve"> be written for LA</w:t>
      </w:r>
      <w:r w:rsidR="00C12EDF">
        <w:rPr>
          <w:rFonts w:ascii="New times roman" w:hAnsi="New times roman" w:cs="Times New Roman"/>
        </w:rPr>
        <w:t>C</w:t>
      </w:r>
      <w:r w:rsidR="002A1848">
        <w:rPr>
          <w:rFonts w:ascii="New times roman" w:hAnsi="New times roman" w:cs="Times New Roman"/>
        </w:rPr>
        <w:t xml:space="preserve">A and BJA. </w:t>
      </w:r>
    </w:p>
    <w:p w14:paraId="3D6195C6" w14:textId="77777777" w:rsidR="00135C8D" w:rsidRDefault="008C2C98" w:rsidP="00135C8D">
      <w:pPr>
        <w:pStyle w:val="MediumGrid1-Accent21"/>
        <w:numPr>
          <w:ilvl w:val="0"/>
          <w:numId w:val="4"/>
        </w:numPr>
        <w:spacing w:after="0" w:line="480" w:lineRule="auto"/>
        <w:rPr>
          <w:b/>
          <w:szCs w:val="24"/>
        </w:rPr>
      </w:pPr>
      <w:r>
        <w:rPr>
          <w:szCs w:val="24"/>
        </w:rPr>
        <w:t xml:space="preserve">Logic Model </w:t>
      </w:r>
    </w:p>
    <w:p w14:paraId="63BB9562" w14:textId="7F3086BA" w:rsidR="00135C8D" w:rsidRPr="00135C8D" w:rsidRDefault="002B0447" w:rsidP="00135C8D">
      <w:pPr>
        <w:pStyle w:val="MediumGrid1-Accent21"/>
        <w:spacing w:after="0" w:line="480" w:lineRule="auto"/>
        <w:ind w:left="0"/>
        <w:rPr>
          <w:b/>
          <w:szCs w:val="24"/>
        </w:rPr>
      </w:pPr>
      <w:r>
        <w:rPr>
          <w:b/>
          <w:noProof/>
          <w:szCs w:val="24"/>
          <w:lang w:eastAsia="en-US"/>
        </w:rPr>
        <w:drawing>
          <wp:inline distT="0" distB="0" distL="0" distR="0" wp14:anchorId="431D0959" wp14:editId="25C4850A">
            <wp:extent cx="5935980" cy="4671060"/>
            <wp:effectExtent l="76200" t="76200" r="134620" b="129540"/>
            <wp:docPr id="1" name="Picture 1" descr="Intercept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ept Logic Mod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46710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2E5EC33E" w14:textId="77777777" w:rsidR="00F8328B" w:rsidRDefault="00F8328B" w:rsidP="00F8328B">
      <w:pPr>
        <w:pStyle w:val="MediumGrid1-Accent21"/>
        <w:ind w:left="0"/>
        <w:rPr>
          <w:b/>
          <w:szCs w:val="24"/>
        </w:rPr>
      </w:pPr>
    </w:p>
    <w:p w14:paraId="0474F7EB" w14:textId="77777777" w:rsidR="008C2C98" w:rsidRDefault="008C2C98" w:rsidP="00672075">
      <w:pPr>
        <w:pStyle w:val="MediumGrid1-Accent21"/>
        <w:numPr>
          <w:ilvl w:val="0"/>
          <w:numId w:val="4"/>
        </w:numPr>
        <w:rPr>
          <w:b/>
          <w:szCs w:val="24"/>
        </w:rPr>
      </w:pPr>
      <w:r>
        <w:rPr>
          <w:b/>
          <w:szCs w:val="24"/>
        </w:rPr>
        <w:t xml:space="preserve">Training and Technical Assistance </w:t>
      </w:r>
    </w:p>
    <w:p w14:paraId="1657B669" w14:textId="77777777" w:rsidR="007864BB" w:rsidRDefault="008C2C98" w:rsidP="00194D97">
      <w:pPr>
        <w:pStyle w:val="MediumGrid1-Accent21"/>
        <w:spacing w:after="0" w:line="480" w:lineRule="auto"/>
        <w:ind w:left="0"/>
        <w:rPr>
          <w:szCs w:val="24"/>
        </w:rPr>
      </w:pPr>
      <w:r>
        <w:rPr>
          <w:b/>
          <w:szCs w:val="24"/>
        </w:rPr>
        <w:lastRenderedPageBreak/>
        <w:tab/>
      </w:r>
      <w:r w:rsidR="00461B34">
        <w:rPr>
          <w:szCs w:val="24"/>
        </w:rPr>
        <w:t xml:space="preserve">The LACA </w:t>
      </w:r>
      <w:r w:rsidR="007864BB">
        <w:rPr>
          <w:szCs w:val="24"/>
        </w:rPr>
        <w:t xml:space="preserve">will engage </w:t>
      </w:r>
      <w:r w:rsidR="009B43DB">
        <w:rPr>
          <w:szCs w:val="24"/>
        </w:rPr>
        <w:t xml:space="preserve">with the Association of </w:t>
      </w:r>
      <w:r w:rsidR="00461B34">
        <w:rPr>
          <w:szCs w:val="24"/>
        </w:rPr>
        <w:t xml:space="preserve">Prosecuting Attorneys (APA) </w:t>
      </w:r>
      <w:r>
        <w:rPr>
          <w:szCs w:val="24"/>
        </w:rPr>
        <w:t>for training and technical assist</w:t>
      </w:r>
      <w:r w:rsidR="008C4A56">
        <w:rPr>
          <w:szCs w:val="24"/>
        </w:rPr>
        <w:t xml:space="preserve">ance on a variety of issues promoting INTERCEPT’s </w:t>
      </w:r>
      <w:r>
        <w:rPr>
          <w:szCs w:val="24"/>
        </w:rPr>
        <w:t>programmatic strategy and implementation</w:t>
      </w:r>
      <w:r w:rsidR="0013380B">
        <w:rPr>
          <w:szCs w:val="24"/>
        </w:rPr>
        <w:t xml:space="preserve">. During the next </w:t>
      </w:r>
      <w:r w:rsidR="00AD04C6">
        <w:rPr>
          <w:szCs w:val="24"/>
        </w:rPr>
        <w:t xml:space="preserve">six </w:t>
      </w:r>
      <w:r w:rsidR="0013380B">
        <w:rPr>
          <w:szCs w:val="24"/>
        </w:rPr>
        <w:t>months technical assist</w:t>
      </w:r>
      <w:r w:rsidR="003C6CEE">
        <w:rPr>
          <w:szCs w:val="24"/>
        </w:rPr>
        <w:t xml:space="preserve">ance </w:t>
      </w:r>
      <w:r w:rsidR="0013380B">
        <w:rPr>
          <w:szCs w:val="24"/>
        </w:rPr>
        <w:t>may include</w:t>
      </w:r>
      <w:r>
        <w:rPr>
          <w:szCs w:val="24"/>
        </w:rPr>
        <w:t xml:space="preserve">; (1) </w:t>
      </w:r>
      <w:r w:rsidR="007104B9">
        <w:rPr>
          <w:szCs w:val="24"/>
        </w:rPr>
        <w:t xml:space="preserve">identifying </w:t>
      </w:r>
      <w:r w:rsidR="0013380B">
        <w:rPr>
          <w:szCs w:val="24"/>
        </w:rPr>
        <w:t xml:space="preserve">a cognitive behavior curriculum or </w:t>
      </w:r>
      <w:r w:rsidR="009A0764">
        <w:rPr>
          <w:szCs w:val="24"/>
        </w:rPr>
        <w:t xml:space="preserve">potential </w:t>
      </w:r>
      <w:r w:rsidR="00E85106">
        <w:rPr>
          <w:szCs w:val="24"/>
        </w:rPr>
        <w:t xml:space="preserve">partner to develop </w:t>
      </w:r>
      <w:r w:rsidR="003B724B">
        <w:rPr>
          <w:szCs w:val="24"/>
        </w:rPr>
        <w:t xml:space="preserve">a cognitive behavior </w:t>
      </w:r>
      <w:r w:rsidR="0013380B">
        <w:rPr>
          <w:szCs w:val="24"/>
        </w:rPr>
        <w:t xml:space="preserve">curriculum </w:t>
      </w:r>
      <w:r w:rsidR="00517FD2">
        <w:rPr>
          <w:szCs w:val="24"/>
        </w:rPr>
        <w:t xml:space="preserve">for young </w:t>
      </w:r>
      <w:r w:rsidR="00E85106">
        <w:rPr>
          <w:szCs w:val="24"/>
        </w:rPr>
        <w:t>adults admitted into the INTERCEPT program</w:t>
      </w:r>
      <w:r w:rsidR="00ED1607">
        <w:rPr>
          <w:rStyle w:val="FootnoteReference"/>
          <w:szCs w:val="24"/>
        </w:rPr>
        <w:footnoteReference w:id="12"/>
      </w:r>
      <w:r w:rsidR="007864BB">
        <w:rPr>
          <w:szCs w:val="24"/>
        </w:rPr>
        <w:t>(2</w:t>
      </w:r>
      <w:r w:rsidR="007864BB" w:rsidRPr="00672075">
        <w:rPr>
          <w:kern w:val="2"/>
          <w:szCs w:val="24"/>
        </w:rPr>
        <w:t xml:space="preserve">) </w:t>
      </w:r>
      <w:r w:rsidR="00C208AD" w:rsidRPr="00672075">
        <w:rPr>
          <w:rStyle w:val="apple-converted-space"/>
          <w:rFonts w:cs="Arial"/>
          <w:color w:val="222222"/>
          <w:kern w:val="2"/>
          <w:szCs w:val="19"/>
          <w:shd w:val="clear" w:color="auto" w:fill="FFFFFF"/>
        </w:rPr>
        <w:t> </w:t>
      </w:r>
      <w:r w:rsidR="00C208AD" w:rsidRPr="00672075">
        <w:rPr>
          <w:rFonts w:cs="Arial"/>
          <w:color w:val="222222"/>
          <w:kern w:val="2"/>
          <w:szCs w:val="19"/>
          <w:shd w:val="clear" w:color="auto" w:fill="FFFFFF"/>
        </w:rPr>
        <w:t>assisting with legal analysis of the expungement and criminal record statutes,</w:t>
      </w:r>
      <w:r w:rsidR="00C208AD">
        <w:rPr>
          <w:rFonts w:ascii="Arial" w:hAnsi="Arial" w:cs="Arial"/>
          <w:color w:val="222222"/>
          <w:sz w:val="19"/>
          <w:szCs w:val="19"/>
          <w:shd w:val="clear" w:color="auto" w:fill="FFFFFF"/>
        </w:rPr>
        <w:t xml:space="preserve"> </w:t>
      </w:r>
      <w:r w:rsidR="00C208AD">
        <w:rPr>
          <w:szCs w:val="24"/>
        </w:rPr>
        <w:t xml:space="preserve">(3) </w:t>
      </w:r>
      <w:r w:rsidR="00ED1607">
        <w:rPr>
          <w:szCs w:val="24"/>
        </w:rPr>
        <w:t xml:space="preserve">identifying </w:t>
      </w:r>
      <w:r w:rsidR="0013380B">
        <w:rPr>
          <w:szCs w:val="24"/>
        </w:rPr>
        <w:t xml:space="preserve">a </w:t>
      </w:r>
      <w:r w:rsidR="00810936">
        <w:rPr>
          <w:szCs w:val="24"/>
        </w:rPr>
        <w:t xml:space="preserve">SME and developing an agenda for </w:t>
      </w:r>
      <w:r w:rsidR="0013380B">
        <w:rPr>
          <w:szCs w:val="24"/>
        </w:rPr>
        <w:t>motivational i</w:t>
      </w:r>
      <w:r w:rsidR="00F34F32">
        <w:rPr>
          <w:szCs w:val="24"/>
        </w:rPr>
        <w:t>nterv</w:t>
      </w:r>
      <w:r w:rsidR="0013380B">
        <w:rPr>
          <w:szCs w:val="24"/>
        </w:rPr>
        <w:t>iew t</w:t>
      </w:r>
      <w:r w:rsidR="00F34F32">
        <w:rPr>
          <w:szCs w:val="24"/>
        </w:rPr>
        <w:t xml:space="preserve">raining </w:t>
      </w:r>
      <w:r w:rsidR="0013380B">
        <w:rPr>
          <w:szCs w:val="24"/>
        </w:rPr>
        <w:t>s</w:t>
      </w:r>
      <w:r w:rsidR="002E7054">
        <w:rPr>
          <w:szCs w:val="24"/>
        </w:rPr>
        <w:t xml:space="preserve">kills </w:t>
      </w:r>
      <w:r w:rsidR="00810936">
        <w:rPr>
          <w:szCs w:val="24"/>
        </w:rPr>
        <w:t xml:space="preserve">program </w:t>
      </w:r>
      <w:r w:rsidR="0013380B">
        <w:rPr>
          <w:szCs w:val="24"/>
        </w:rPr>
        <w:t xml:space="preserve">for </w:t>
      </w:r>
      <w:r w:rsidR="00CE4BD8">
        <w:rPr>
          <w:szCs w:val="24"/>
        </w:rPr>
        <w:t xml:space="preserve">INTERCEPT’s </w:t>
      </w:r>
      <w:r w:rsidR="0013380B">
        <w:rPr>
          <w:szCs w:val="24"/>
        </w:rPr>
        <w:t>administrative c</w:t>
      </w:r>
      <w:r w:rsidR="00F34F32">
        <w:rPr>
          <w:szCs w:val="24"/>
        </w:rPr>
        <w:t>oordinators, (</w:t>
      </w:r>
      <w:r w:rsidR="00C208AD">
        <w:rPr>
          <w:szCs w:val="24"/>
        </w:rPr>
        <w:t>4</w:t>
      </w:r>
      <w:r w:rsidR="00F34F32">
        <w:rPr>
          <w:szCs w:val="24"/>
        </w:rPr>
        <w:t xml:space="preserve">) </w:t>
      </w:r>
      <w:r w:rsidR="00442284">
        <w:rPr>
          <w:szCs w:val="24"/>
        </w:rPr>
        <w:t xml:space="preserve">developing an agenda and </w:t>
      </w:r>
      <w:r w:rsidR="00CE4BD8">
        <w:rPr>
          <w:szCs w:val="24"/>
        </w:rPr>
        <w:t xml:space="preserve">providing </w:t>
      </w:r>
      <w:r w:rsidR="00442284">
        <w:rPr>
          <w:szCs w:val="24"/>
        </w:rPr>
        <w:t xml:space="preserve">planning </w:t>
      </w:r>
      <w:r w:rsidR="003C6CEE">
        <w:rPr>
          <w:szCs w:val="24"/>
        </w:rPr>
        <w:t xml:space="preserve">assistance for </w:t>
      </w:r>
      <w:r w:rsidR="00442284">
        <w:rPr>
          <w:szCs w:val="24"/>
        </w:rPr>
        <w:t>a June 2016 Colloquium highlighting INTERCEPT for LACA staff,  NIP panelists and future volunteers, community members and service provider</w:t>
      </w:r>
      <w:r w:rsidR="00CE4BD8">
        <w:rPr>
          <w:szCs w:val="24"/>
        </w:rPr>
        <w:t>s</w:t>
      </w:r>
      <w:r w:rsidR="00442284">
        <w:rPr>
          <w:szCs w:val="24"/>
        </w:rPr>
        <w:t xml:space="preserve">, </w:t>
      </w:r>
      <w:r w:rsidR="00FB5166">
        <w:rPr>
          <w:szCs w:val="24"/>
        </w:rPr>
        <w:t xml:space="preserve"> (</w:t>
      </w:r>
      <w:r w:rsidR="00C208AD">
        <w:rPr>
          <w:szCs w:val="24"/>
        </w:rPr>
        <w:t>5</w:t>
      </w:r>
      <w:r w:rsidR="00FB5166">
        <w:rPr>
          <w:szCs w:val="24"/>
        </w:rPr>
        <w:t>) developing an agenda and planning a program featuring INTERCEPT for LAPD. It is anticipated the program w</w:t>
      </w:r>
      <w:r w:rsidR="002057C6">
        <w:rPr>
          <w:szCs w:val="24"/>
        </w:rPr>
        <w:t xml:space="preserve">ill include </w:t>
      </w:r>
      <w:r w:rsidR="004F5E95">
        <w:rPr>
          <w:szCs w:val="24"/>
        </w:rPr>
        <w:t>a presentation of</w:t>
      </w:r>
      <w:r w:rsidR="002057C6">
        <w:rPr>
          <w:szCs w:val="24"/>
        </w:rPr>
        <w:t xml:space="preserve"> </w:t>
      </w:r>
      <w:r w:rsidR="00FB5166">
        <w:rPr>
          <w:szCs w:val="24"/>
        </w:rPr>
        <w:t>the evidence-based approach of INTERCEPT</w:t>
      </w:r>
      <w:r w:rsidR="004F5E95">
        <w:rPr>
          <w:szCs w:val="24"/>
        </w:rPr>
        <w:t xml:space="preserve"> and relevant data</w:t>
      </w:r>
      <w:r w:rsidR="00AD04C6">
        <w:rPr>
          <w:szCs w:val="24"/>
        </w:rPr>
        <w:t>, (</w:t>
      </w:r>
      <w:r w:rsidR="00C208AD">
        <w:rPr>
          <w:szCs w:val="24"/>
        </w:rPr>
        <w:t>6</w:t>
      </w:r>
      <w:r w:rsidR="00AD04C6">
        <w:rPr>
          <w:szCs w:val="24"/>
        </w:rPr>
        <w:t xml:space="preserve">) </w:t>
      </w:r>
      <w:r w:rsidR="00BF085A">
        <w:rPr>
          <w:szCs w:val="24"/>
        </w:rPr>
        <w:t xml:space="preserve">identifying a SME and </w:t>
      </w:r>
      <w:r w:rsidR="00AD04C6">
        <w:rPr>
          <w:szCs w:val="24"/>
        </w:rPr>
        <w:t>develop</w:t>
      </w:r>
      <w:r w:rsidR="003C6CEE">
        <w:rPr>
          <w:szCs w:val="24"/>
        </w:rPr>
        <w:t xml:space="preserve">ing </w:t>
      </w:r>
      <w:r w:rsidR="00AD04C6">
        <w:rPr>
          <w:szCs w:val="24"/>
        </w:rPr>
        <w:t xml:space="preserve">a </w:t>
      </w:r>
      <w:r w:rsidR="00BF085A">
        <w:rPr>
          <w:szCs w:val="24"/>
        </w:rPr>
        <w:t xml:space="preserve">risk assessment </w:t>
      </w:r>
      <w:r w:rsidR="00AD04C6">
        <w:rPr>
          <w:szCs w:val="24"/>
        </w:rPr>
        <w:t>webinar training program</w:t>
      </w:r>
      <w:r w:rsidR="00442283">
        <w:rPr>
          <w:szCs w:val="24"/>
        </w:rPr>
        <w:t xml:space="preserve">, </w:t>
      </w:r>
      <w:r w:rsidR="00AD04C6">
        <w:rPr>
          <w:szCs w:val="24"/>
        </w:rPr>
        <w:t>(</w:t>
      </w:r>
      <w:r w:rsidR="00C208AD">
        <w:rPr>
          <w:szCs w:val="24"/>
        </w:rPr>
        <w:t>7</w:t>
      </w:r>
      <w:r w:rsidR="00AD04C6">
        <w:rPr>
          <w:szCs w:val="24"/>
        </w:rPr>
        <w:t>) assist</w:t>
      </w:r>
      <w:r w:rsidR="003C6CEE">
        <w:rPr>
          <w:szCs w:val="24"/>
        </w:rPr>
        <w:t>ing</w:t>
      </w:r>
      <w:r w:rsidR="00AD04C6">
        <w:rPr>
          <w:szCs w:val="24"/>
        </w:rPr>
        <w:t xml:space="preserve"> the site with sustainment plan development for INTERCEPT</w:t>
      </w:r>
      <w:r w:rsidR="00BF0296">
        <w:rPr>
          <w:szCs w:val="24"/>
        </w:rPr>
        <w:t xml:space="preserve"> </w:t>
      </w:r>
      <w:r w:rsidR="00EE3616">
        <w:rPr>
          <w:szCs w:val="24"/>
        </w:rPr>
        <w:t>and</w:t>
      </w:r>
      <w:r w:rsidR="00BF0296">
        <w:rPr>
          <w:szCs w:val="24"/>
        </w:rPr>
        <w:t>, (</w:t>
      </w:r>
      <w:r w:rsidR="00C208AD">
        <w:rPr>
          <w:szCs w:val="24"/>
        </w:rPr>
        <w:t>8</w:t>
      </w:r>
      <w:r w:rsidR="00BF0296">
        <w:rPr>
          <w:szCs w:val="24"/>
        </w:rPr>
        <w:t xml:space="preserve">) assisting the site with strategy development for INTERCEPT program replications in other jurisdictions. </w:t>
      </w:r>
      <w:r w:rsidR="00442283">
        <w:rPr>
          <w:szCs w:val="24"/>
        </w:rPr>
        <w:t xml:space="preserve"> This may include development of materials to inform the </w:t>
      </w:r>
      <w:r w:rsidR="005C12B3">
        <w:rPr>
          <w:szCs w:val="24"/>
        </w:rPr>
        <w:t xml:space="preserve">prosecutorial </w:t>
      </w:r>
      <w:r w:rsidR="00442283">
        <w:rPr>
          <w:szCs w:val="24"/>
        </w:rPr>
        <w:t xml:space="preserve">field. </w:t>
      </w:r>
    </w:p>
    <w:p w14:paraId="3DFD8AEC" w14:textId="77777777" w:rsidR="007864BB" w:rsidRDefault="007864BB" w:rsidP="00194D97">
      <w:pPr>
        <w:pStyle w:val="MediumGrid1-Accent21"/>
        <w:spacing w:after="0" w:line="480" w:lineRule="auto"/>
        <w:ind w:left="0"/>
        <w:rPr>
          <w:szCs w:val="24"/>
        </w:rPr>
      </w:pPr>
    </w:p>
    <w:p w14:paraId="42C76317" w14:textId="77777777" w:rsidR="007864BB" w:rsidRDefault="007864BB" w:rsidP="00194D97">
      <w:pPr>
        <w:pStyle w:val="MediumGrid1-Accent21"/>
        <w:spacing w:after="0" w:line="480" w:lineRule="auto"/>
        <w:ind w:left="0"/>
        <w:rPr>
          <w:szCs w:val="24"/>
        </w:rPr>
      </w:pPr>
    </w:p>
    <w:p w14:paraId="76313DA6" w14:textId="77777777" w:rsidR="008C2C98" w:rsidRDefault="008C2C98" w:rsidP="00194D97">
      <w:pPr>
        <w:pStyle w:val="MediumGrid1-Accent21"/>
        <w:spacing w:after="0" w:line="480" w:lineRule="auto"/>
        <w:ind w:left="0"/>
      </w:pPr>
    </w:p>
    <w:p w14:paraId="5A16F068" w14:textId="77777777" w:rsidR="008C2C98" w:rsidRDefault="008C2C98" w:rsidP="00194D97">
      <w:pPr>
        <w:pStyle w:val="MediumGrid1-Accent21"/>
        <w:spacing w:after="0" w:line="480" w:lineRule="auto"/>
        <w:ind w:left="0"/>
        <w:rPr>
          <w:szCs w:val="24"/>
        </w:rPr>
      </w:pPr>
    </w:p>
    <w:p w14:paraId="3D119D39" w14:textId="77777777" w:rsidR="008C2C98" w:rsidRDefault="008C2C98" w:rsidP="00194D97">
      <w:pPr>
        <w:pStyle w:val="MediumGrid1-Accent21"/>
        <w:ind w:left="0"/>
        <w:rPr>
          <w:szCs w:val="24"/>
        </w:rPr>
      </w:pPr>
    </w:p>
    <w:p w14:paraId="67C96C92" w14:textId="77777777" w:rsidR="008C2C98" w:rsidRDefault="008C2C98" w:rsidP="00194D97">
      <w:pPr>
        <w:pStyle w:val="MediumGrid1-Accent21"/>
        <w:ind w:left="0"/>
        <w:rPr>
          <w:szCs w:val="24"/>
        </w:rPr>
      </w:pPr>
    </w:p>
    <w:p w14:paraId="35570737" w14:textId="77777777" w:rsidR="008C2C98" w:rsidRDefault="008C2C98" w:rsidP="00194D97">
      <w:pPr>
        <w:pStyle w:val="MediumGrid1-Accent21"/>
        <w:ind w:left="0"/>
        <w:rPr>
          <w:szCs w:val="24"/>
        </w:rPr>
      </w:pPr>
    </w:p>
    <w:p w14:paraId="66BC8B37" w14:textId="77777777" w:rsidR="008C2C98" w:rsidRDefault="008C2C98" w:rsidP="00194D97">
      <w:pPr>
        <w:spacing w:after="0" w:line="480" w:lineRule="auto"/>
        <w:rPr>
          <w:szCs w:val="24"/>
        </w:rPr>
      </w:pPr>
    </w:p>
    <w:p w14:paraId="6A35ACB2" w14:textId="77777777" w:rsidR="008C2C98" w:rsidRDefault="008C2C98" w:rsidP="00194D97">
      <w:pPr>
        <w:spacing w:after="0" w:line="480" w:lineRule="auto"/>
        <w:rPr>
          <w:szCs w:val="24"/>
        </w:rPr>
      </w:pPr>
    </w:p>
    <w:p w14:paraId="282F2233" w14:textId="77777777" w:rsidR="008C2C98" w:rsidRDefault="008C2C98" w:rsidP="00194D97">
      <w:pPr>
        <w:spacing w:after="0" w:line="480" w:lineRule="auto"/>
        <w:rPr>
          <w:szCs w:val="24"/>
        </w:rPr>
      </w:pPr>
    </w:p>
    <w:p w14:paraId="333FC9D5" w14:textId="77777777" w:rsidR="008C2C98" w:rsidRDefault="008C2C98" w:rsidP="00194D97">
      <w:pPr>
        <w:rPr>
          <w:szCs w:val="24"/>
        </w:rPr>
      </w:pPr>
    </w:p>
    <w:p w14:paraId="312EB8E9" w14:textId="77777777" w:rsidR="008C2C98" w:rsidRDefault="008C2C98" w:rsidP="00194D97">
      <w:pPr>
        <w:spacing w:after="0" w:line="480" w:lineRule="auto"/>
        <w:rPr>
          <w:szCs w:val="24"/>
        </w:rPr>
      </w:pPr>
    </w:p>
    <w:p w14:paraId="687895E3" w14:textId="77777777" w:rsidR="008C2C98" w:rsidRDefault="008C2C98" w:rsidP="00194D97">
      <w:pPr>
        <w:spacing w:after="0" w:line="480" w:lineRule="auto"/>
        <w:ind w:firstLine="720"/>
        <w:rPr>
          <w:szCs w:val="24"/>
        </w:rPr>
      </w:pPr>
    </w:p>
    <w:p w14:paraId="751B1E19" w14:textId="77777777" w:rsidR="008C2C98" w:rsidRDefault="008C2C98" w:rsidP="00194D97">
      <w:pPr>
        <w:spacing w:after="0" w:line="480" w:lineRule="auto"/>
        <w:ind w:firstLine="720"/>
        <w:rPr>
          <w:szCs w:val="24"/>
        </w:rPr>
      </w:pPr>
    </w:p>
    <w:p w14:paraId="2C5E8FDB" w14:textId="77777777" w:rsidR="008C2C98" w:rsidRDefault="008C2C98" w:rsidP="00194D97">
      <w:pPr>
        <w:spacing w:after="0" w:line="480" w:lineRule="auto"/>
        <w:ind w:firstLine="720"/>
        <w:jc w:val="both"/>
        <w:rPr>
          <w:szCs w:val="24"/>
        </w:rPr>
      </w:pPr>
    </w:p>
    <w:p w14:paraId="42C19841" w14:textId="77777777" w:rsidR="008C2C98" w:rsidRDefault="008C2C98" w:rsidP="00194D97">
      <w:pPr>
        <w:pStyle w:val="MediumGrid1-Accent21"/>
        <w:ind w:left="2880" w:right="720" w:firstLine="720"/>
      </w:pPr>
      <w:r>
        <w:rPr>
          <w:szCs w:val="24"/>
        </w:rPr>
        <w:t xml:space="preserve">. </w:t>
      </w:r>
    </w:p>
    <w:sectPr w:rsidR="008C2C98">
      <w:headerReference w:type="default" r:id="rId10"/>
      <w:pgSz w:w="12240" w:h="15840"/>
      <w:pgMar w:top="1440" w:right="1440" w:bottom="1440" w:left="1440" w:header="720" w:footer="720" w:gutter="0"/>
      <w:cols w:space="72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8878D5" w14:textId="77777777" w:rsidR="00B96816" w:rsidRDefault="00B96816">
      <w:pPr>
        <w:spacing w:after="0" w:line="240" w:lineRule="auto"/>
      </w:pPr>
      <w:r>
        <w:separator/>
      </w:r>
    </w:p>
  </w:endnote>
  <w:endnote w:type="continuationSeparator" w:id="0">
    <w:p w14:paraId="1788E833" w14:textId="77777777" w:rsidR="00B96816" w:rsidRDefault="00B9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ew times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08F95" w14:textId="77777777" w:rsidR="00B96816" w:rsidRDefault="00B96816">
      <w:pPr>
        <w:spacing w:after="0" w:line="240" w:lineRule="auto"/>
      </w:pPr>
      <w:r>
        <w:separator/>
      </w:r>
    </w:p>
  </w:footnote>
  <w:footnote w:type="continuationSeparator" w:id="0">
    <w:p w14:paraId="2C1CCD99" w14:textId="77777777" w:rsidR="00B96816" w:rsidRDefault="00B96816">
      <w:pPr>
        <w:spacing w:after="0" w:line="240" w:lineRule="auto"/>
      </w:pPr>
      <w:r>
        <w:continuationSeparator/>
      </w:r>
    </w:p>
  </w:footnote>
  <w:footnote w:id="1">
    <w:p w14:paraId="590E15C3" w14:textId="77777777" w:rsidR="009B67B5" w:rsidRDefault="009B67B5">
      <w:pPr>
        <w:pStyle w:val="FootnoteText"/>
      </w:pPr>
      <w:r>
        <w:rPr>
          <w:rStyle w:val="FootnoteReference"/>
        </w:rPr>
        <w:footnoteRef/>
      </w:r>
      <w:r w:rsidR="007942A9">
        <w:t xml:space="preserve">     </w:t>
      </w:r>
      <w:r w:rsidRPr="00F36AD2">
        <w:rPr>
          <w:rFonts w:cs="Times New Roman"/>
        </w:rPr>
        <w:t>L</w:t>
      </w:r>
      <w:r>
        <w:rPr>
          <w:rFonts w:cs="Times New Roman"/>
        </w:rPr>
        <w:t xml:space="preserve">os Angeles unemployment rates:   </w:t>
      </w:r>
      <w:r w:rsidRPr="00F36AD2">
        <w:rPr>
          <w:rFonts w:cs="Times New Roman"/>
        </w:rPr>
        <w:t xml:space="preserve">11.3% (compared to 7.6% national rate - Bureau of Labor Statistics, </w:t>
      </w:r>
      <w:r>
        <w:rPr>
          <w:rFonts w:cs="Times New Roman"/>
        </w:rPr>
        <w:t>12/2012</w:t>
      </w:r>
      <w:r w:rsidR="007942A9">
        <w:rPr>
          <w:rFonts w:cs="Times New Roman"/>
        </w:rPr>
        <w:t xml:space="preserve">); </w:t>
      </w:r>
      <w:r w:rsidRPr="00F36AD2">
        <w:rPr>
          <w:rFonts w:cs="Times New Roman"/>
        </w:rPr>
        <w:t>Los Angeles poverty rates:  20.2% (compared to 14.4% national rate – American Community Survey, 2007-</w:t>
      </w:r>
      <w:r>
        <w:rPr>
          <w:rFonts w:cs="Times New Roman"/>
        </w:rPr>
        <w:t>20</w:t>
      </w:r>
      <w:r w:rsidRPr="00F36AD2">
        <w:rPr>
          <w:rFonts w:cs="Times New Roman"/>
        </w:rPr>
        <w:t>11).</w:t>
      </w:r>
      <w:r>
        <w:rPr>
          <w:szCs w:val="24"/>
        </w:rPr>
        <w:t xml:space="preserve">  </w:t>
      </w:r>
    </w:p>
  </w:footnote>
  <w:footnote w:id="2">
    <w:p w14:paraId="0C65D1E1" w14:textId="77777777" w:rsidR="007942A9" w:rsidRDefault="007942A9">
      <w:pPr>
        <w:pStyle w:val="FootnoteText"/>
      </w:pPr>
      <w:r>
        <w:rPr>
          <w:rStyle w:val="FootnoteReference"/>
        </w:rPr>
        <w:footnoteRef/>
      </w:r>
      <w:r>
        <w:t xml:space="preserve">     </w:t>
      </w:r>
      <w:r w:rsidR="0094598C">
        <w:t>2013 LAPD Com</w:t>
      </w:r>
      <w:r w:rsidR="00287BE7">
        <w:t>p</w:t>
      </w:r>
      <w:r w:rsidR="008D1C26">
        <w:t>stat Data</w:t>
      </w:r>
    </w:p>
  </w:footnote>
  <w:footnote w:id="3">
    <w:p w14:paraId="393157C4" w14:textId="77777777" w:rsidR="008D1C26" w:rsidRDefault="008D1C26">
      <w:pPr>
        <w:pStyle w:val="FootnoteText"/>
      </w:pPr>
      <w:r>
        <w:rPr>
          <w:rStyle w:val="FootnoteReference"/>
        </w:rPr>
        <w:footnoteRef/>
      </w:r>
      <w:r>
        <w:t xml:space="preserve"> </w:t>
      </w:r>
      <w:r w:rsidR="004E1C39">
        <w:t xml:space="preserve">   </w:t>
      </w:r>
      <w:r>
        <w:rPr>
          <w:sz w:val="24"/>
          <w:szCs w:val="24"/>
        </w:rPr>
        <w:t>Industry and Labor Market Intelligence Report, August 2013,</w:t>
      </w:r>
      <w:r w:rsidR="00C046E8">
        <w:rPr>
          <w:sz w:val="24"/>
          <w:szCs w:val="24"/>
        </w:rPr>
        <w:t xml:space="preserve"> Los Angeles County</w:t>
      </w:r>
      <w:r w:rsidR="004E1C39">
        <w:rPr>
          <w:sz w:val="24"/>
          <w:szCs w:val="24"/>
        </w:rPr>
        <w:t xml:space="preserve"> Economic </w:t>
      </w:r>
      <w:r w:rsidR="00C046E8">
        <w:rPr>
          <w:sz w:val="24"/>
          <w:szCs w:val="24"/>
        </w:rPr>
        <w:t>Development Corporatio</w:t>
      </w:r>
      <w:r w:rsidR="00E40D3A">
        <w:rPr>
          <w:sz w:val="24"/>
          <w:szCs w:val="24"/>
        </w:rPr>
        <w:t>n</w:t>
      </w:r>
      <w:r w:rsidR="00C046E8">
        <w:rPr>
          <w:sz w:val="24"/>
          <w:szCs w:val="24"/>
        </w:rPr>
        <w:t xml:space="preserve">; 2013 LAPD Compstat Data; Changing Demographics of South LA, October 2011, Jared Sanchez and Jennifer Ito </w:t>
      </w:r>
      <w:r>
        <w:rPr>
          <w:sz w:val="24"/>
          <w:szCs w:val="24"/>
        </w:rPr>
        <w:t xml:space="preserve">City of Los Angeles Workforce Investment Board; 2013 LAPD Compstat Data </w:t>
      </w:r>
    </w:p>
  </w:footnote>
  <w:footnote w:id="4">
    <w:p w14:paraId="3500C86E" w14:textId="77777777" w:rsidR="008D1C26" w:rsidRDefault="008D1C26">
      <w:pPr>
        <w:pStyle w:val="FootnoteText"/>
      </w:pPr>
      <w:r>
        <w:rPr>
          <w:rStyle w:val="FootnoteReference"/>
        </w:rPr>
        <w:footnoteRef/>
      </w:r>
      <w:r w:rsidR="004E1C39">
        <w:t xml:space="preserve">   </w:t>
      </w:r>
      <w:r>
        <w:t xml:space="preserve"> Ibid.</w:t>
      </w:r>
    </w:p>
  </w:footnote>
  <w:footnote w:id="5">
    <w:p w14:paraId="7A15EFB6" w14:textId="77777777" w:rsidR="00444648" w:rsidRDefault="00444648">
      <w:pPr>
        <w:pStyle w:val="FootnoteText"/>
      </w:pPr>
      <w:r>
        <w:rPr>
          <w:rStyle w:val="FootnoteReference"/>
        </w:rPr>
        <w:footnoteRef/>
      </w:r>
      <w:r>
        <w:t xml:space="preserve"> </w:t>
      </w:r>
      <w:r w:rsidRPr="00444648">
        <w:t>2015</w:t>
      </w:r>
      <w:r>
        <w:t xml:space="preserve"> </w:t>
      </w:r>
      <w:r w:rsidRPr="00444648">
        <w:t>L</w:t>
      </w:r>
      <w:r>
        <w:t>os Angeles Superior Court Annual Report</w:t>
      </w:r>
    </w:p>
  </w:footnote>
  <w:footnote w:id="6">
    <w:p w14:paraId="369A0B75" w14:textId="77777777" w:rsidR="00444648" w:rsidRDefault="00444648">
      <w:pPr>
        <w:pStyle w:val="FootnoteText"/>
      </w:pPr>
      <w:r>
        <w:rPr>
          <w:rStyle w:val="FootnoteReference"/>
        </w:rPr>
        <w:footnoteRef/>
      </w:r>
      <w:r w:rsidR="002C4455">
        <w:t xml:space="preserve"> Ibid; During FY 2014 prosecutors reviewed 118,000 criminal cases and filed 43,898 formal misdemeanor criminal   complaints with the court and 34,850 citations.</w:t>
      </w:r>
    </w:p>
  </w:footnote>
  <w:footnote w:id="7">
    <w:p w14:paraId="4EB66889" w14:textId="77777777" w:rsidR="006476FA" w:rsidRDefault="006476FA" w:rsidP="00557F30">
      <w:pPr>
        <w:spacing w:after="0" w:line="480" w:lineRule="auto"/>
        <w:jc w:val="both"/>
      </w:pPr>
      <w:r>
        <w:rPr>
          <w:rStyle w:val="FootnoteReference"/>
        </w:rPr>
        <w:footnoteRef/>
      </w:r>
      <w:r>
        <w:t xml:space="preserve"> </w:t>
      </w:r>
      <w:r w:rsidR="00CB531D">
        <w:rPr>
          <w:kern w:val="24"/>
          <w:sz w:val="18"/>
          <w:szCs w:val="24"/>
        </w:rPr>
        <w:t xml:space="preserve">California Assem. Bill </w:t>
      </w:r>
      <w:r w:rsidRPr="006476FA">
        <w:rPr>
          <w:kern w:val="24"/>
          <w:sz w:val="18"/>
          <w:szCs w:val="24"/>
        </w:rPr>
        <w:t>109</w:t>
      </w:r>
      <w:r w:rsidR="00CB531D">
        <w:rPr>
          <w:kern w:val="24"/>
          <w:sz w:val="18"/>
          <w:szCs w:val="24"/>
        </w:rPr>
        <w:t>, 2011</w:t>
      </w:r>
    </w:p>
  </w:footnote>
  <w:footnote w:id="8">
    <w:p w14:paraId="46D5323A" w14:textId="77777777" w:rsidR="00110DAC" w:rsidRPr="00557F30" w:rsidRDefault="00110DAC" w:rsidP="00557F30">
      <w:pPr>
        <w:rPr>
          <w:kern w:val="24"/>
          <w:sz w:val="18"/>
        </w:rPr>
      </w:pPr>
      <w:r w:rsidRPr="002C4455">
        <w:rPr>
          <w:rStyle w:val="FootnoteCharacters"/>
          <w:kern w:val="24"/>
          <w:sz w:val="18"/>
        </w:rPr>
        <w:footnoteRef/>
      </w:r>
      <w:r w:rsidR="00557F30">
        <w:t xml:space="preserve"> </w:t>
      </w:r>
      <w:r>
        <w:t>A conviction can impact an offenders’ ability to obtain employment, acquire a school loan, secure housing/public benefits and maintain healthy relationships.</w:t>
      </w:r>
      <w:r w:rsidRPr="00557F30">
        <w:br w:type="page"/>
      </w:r>
    </w:p>
  </w:footnote>
  <w:footnote w:id="9">
    <w:p w14:paraId="73EFF5C8" w14:textId="77777777" w:rsidR="00DE7DE3" w:rsidRDefault="00DE7DE3">
      <w:pPr>
        <w:pStyle w:val="FootnoteText"/>
      </w:pPr>
      <w:r w:rsidRPr="00672075">
        <w:rPr>
          <w:vertAlign w:val="superscript"/>
        </w:rPr>
        <w:t xml:space="preserve">9 </w:t>
      </w:r>
      <w:r w:rsidR="00C61F8C">
        <w:t xml:space="preserve">Restorative Justice Consortium, The Positive Effect of Restorative Processes on Re-offending, London, March 2006 (citing evaluations and meta-analysis of programs in the U.S. and abroad achieving significant reductions in recidivism rates (56% in Belgium, 20% in Australia, 26% in the U.S.) when using restorative justice conferencing versus traditional court prosecutions. One Indianapolis study tracking 6-month and 12-month recidivism rates for conferenced versus court-processed offenders revealed reductions of 14% and 10%, respectively, at each recidivism check point).  </w:t>
      </w:r>
    </w:p>
  </w:footnote>
  <w:footnote w:id="10">
    <w:p w14:paraId="57B4F2F7" w14:textId="77777777" w:rsidR="00C20038" w:rsidRDefault="00C20038">
      <w:pPr>
        <w:pStyle w:val="FootnoteText"/>
      </w:pPr>
      <w:r>
        <w:rPr>
          <w:rStyle w:val="FootnoteReference"/>
        </w:rPr>
        <w:footnoteRef/>
      </w:r>
      <w:r>
        <w:t xml:space="preserve"> 7 participants out of a total of 268, reoffended within 6 months of initial arrest. </w:t>
      </w:r>
    </w:p>
  </w:footnote>
  <w:footnote w:id="11">
    <w:p w14:paraId="53D9CA91" w14:textId="77777777" w:rsidR="00E573B3" w:rsidRDefault="00E573B3" w:rsidP="00E573B3">
      <w:pPr>
        <w:pStyle w:val="FootnoteText"/>
      </w:pPr>
      <w:r>
        <w:rPr>
          <w:rStyle w:val="FootnoteReference"/>
        </w:rPr>
        <w:footnoteRef/>
      </w:r>
      <w:r>
        <w:t xml:space="preserve"> The Byrne Criminal Justice Innovation (BCJI) program was created as part of a larger, interagency effort across multiple federal agencies to assist distressed communities to both build capacity and revitalize neighborhoods. </w:t>
      </w:r>
    </w:p>
  </w:footnote>
  <w:footnote w:id="12">
    <w:p w14:paraId="653CF889" w14:textId="77777777" w:rsidR="00ED1607" w:rsidRDefault="00ED1607">
      <w:pPr>
        <w:pStyle w:val="FootnoteText"/>
      </w:pPr>
      <w:r>
        <w:rPr>
          <w:rStyle w:val="FootnoteReference"/>
        </w:rPr>
        <w:footnoteRef/>
      </w:r>
      <w:r>
        <w:t xml:space="preserve"> Project Manager will meet with Mayor’s Office staff  in March 2016 to explore a partnership with UCLA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5922B" w14:textId="77777777" w:rsidR="00110DAC" w:rsidRDefault="00110DAC">
    <w:pPr>
      <w:pStyle w:val="Header"/>
    </w:pPr>
    <w:r>
      <w:fldChar w:fldCharType="begin"/>
    </w:r>
    <w:r>
      <w:instrText xml:space="preserve"> PAGE </w:instrText>
    </w:r>
    <w:r>
      <w:fldChar w:fldCharType="separate"/>
    </w:r>
    <w:r w:rsidR="00095708">
      <w:rPr>
        <w:noProof/>
      </w:rPr>
      <w:t>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0B66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2"/>
    <w:multiLevelType w:val="multilevel"/>
    <w:tmpl w:val="00000002"/>
    <w:name w:val="WWNum9"/>
    <w:lvl w:ilvl="0">
      <w:start w:val="5"/>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03"/>
    <w:multiLevelType w:val="multilevel"/>
    <w:tmpl w:val="00000003"/>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4"/>
    <w:multiLevelType w:val="multilevel"/>
    <w:tmpl w:val="00000004"/>
    <w:name w:val="WWNum14"/>
    <w:lvl w:ilvl="0">
      <w:start w:val="1"/>
      <w:numFmt w:val="upperRoman"/>
      <w:lvlText w:val="%1."/>
      <w:lvlJc w:val="left"/>
      <w:pPr>
        <w:tabs>
          <w:tab w:val="num" w:pos="0"/>
        </w:tabs>
        <w:ind w:left="99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5CFA26B9"/>
    <w:multiLevelType w:val="hybridMultilevel"/>
    <w:tmpl w:val="624A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ACB"/>
    <w:rsid w:val="00037459"/>
    <w:rsid w:val="00041E89"/>
    <w:rsid w:val="00042EC1"/>
    <w:rsid w:val="00042F9D"/>
    <w:rsid w:val="00076AD5"/>
    <w:rsid w:val="00095708"/>
    <w:rsid w:val="000A0300"/>
    <w:rsid w:val="000A7618"/>
    <w:rsid w:val="000B0BAA"/>
    <w:rsid w:val="000B10C9"/>
    <w:rsid w:val="000D7A28"/>
    <w:rsid w:val="00103BBE"/>
    <w:rsid w:val="00110DAC"/>
    <w:rsid w:val="00123C36"/>
    <w:rsid w:val="00124596"/>
    <w:rsid w:val="00124EBB"/>
    <w:rsid w:val="00131625"/>
    <w:rsid w:val="0013380B"/>
    <w:rsid w:val="00135C8D"/>
    <w:rsid w:val="0014100D"/>
    <w:rsid w:val="00163819"/>
    <w:rsid w:val="00187FCD"/>
    <w:rsid w:val="00191951"/>
    <w:rsid w:val="00194D97"/>
    <w:rsid w:val="001A1B52"/>
    <w:rsid w:val="001A1F39"/>
    <w:rsid w:val="001C552D"/>
    <w:rsid w:val="001E3D8B"/>
    <w:rsid w:val="002057C6"/>
    <w:rsid w:val="00222D0C"/>
    <w:rsid w:val="002368F0"/>
    <w:rsid w:val="00246377"/>
    <w:rsid w:val="00246C53"/>
    <w:rsid w:val="00261D21"/>
    <w:rsid w:val="00273F38"/>
    <w:rsid w:val="00280CD9"/>
    <w:rsid w:val="00287BE7"/>
    <w:rsid w:val="00287DFE"/>
    <w:rsid w:val="00296AD9"/>
    <w:rsid w:val="00297026"/>
    <w:rsid w:val="002A1848"/>
    <w:rsid w:val="002B0447"/>
    <w:rsid w:val="002C4455"/>
    <w:rsid w:val="002C6D5F"/>
    <w:rsid w:val="002D531A"/>
    <w:rsid w:val="002D59F9"/>
    <w:rsid w:val="002E05BE"/>
    <w:rsid w:val="002E7054"/>
    <w:rsid w:val="002F031D"/>
    <w:rsid w:val="002F1BF0"/>
    <w:rsid w:val="00327706"/>
    <w:rsid w:val="0033294A"/>
    <w:rsid w:val="00344CBC"/>
    <w:rsid w:val="00364333"/>
    <w:rsid w:val="00366E54"/>
    <w:rsid w:val="003802DE"/>
    <w:rsid w:val="003A7327"/>
    <w:rsid w:val="003B1FC4"/>
    <w:rsid w:val="003B6EC9"/>
    <w:rsid w:val="003B724B"/>
    <w:rsid w:val="003C4FD3"/>
    <w:rsid w:val="003C6CEE"/>
    <w:rsid w:val="003D6D73"/>
    <w:rsid w:val="003D75CF"/>
    <w:rsid w:val="00404466"/>
    <w:rsid w:val="00412945"/>
    <w:rsid w:val="00422472"/>
    <w:rsid w:val="004245DF"/>
    <w:rsid w:val="00442283"/>
    <w:rsid w:val="00442284"/>
    <w:rsid w:val="00443E7C"/>
    <w:rsid w:val="00444648"/>
    <w:rsid w:val="00451C36"/>
    <w:rsid w:val="00460068"/>
    <w:rsid w:val="00461B34"/>
    <w:rsid w:val="00461D9D"/>
    <w:rsid w:val="00480589"/>
    <w:rsid w:val="0048315D"/>
    <w:rsid w:val="004B1B84"/>
    <w:rsid w:val="004B3619"/>
    <w:rsid w:val="004B67A4"/>
    <w:rsid w:val="004D09C8"/>
    <w:rsid w:val="004E1C39"/>
    <w:rsid w:val="004E650E"/>
    <w:rsid w:val="004F5E95"/>
    <w:rsid w:val="005112B9"/>
    <w:rsid w:val="00517FD2"/>
    <w:rsid w:val="00532CD9"/>
    <w:rsid w:val="00545398"/>
    <w:rsid w:val="00557F30"/>
    <w:rsid w:val="00561163"/>
    <w:rsid w:val="00563855"/>
    <w:rsid w:val="00573962"/>
    <w:rsid w:val="005946EC"/>
    <w:rsid w:val="0059479C"/>
    <w:rsid w:val="005964AB"/>
    <w:rsid w:val="00597DD1"/>
    <w:rsid w:val="005C0295"/>
    <w:rsid w:val="005C12B3"/>
    <w:rsid w:val="005C1F8A"/>
    <w:rsid w:val="005C7A00"/>
    <w:rsid w:val="005D2241"/>
    <w:rsid w:val="005D60DB"/>
    <w:rsid w:val="005E68B9"/>
    <w:rsid w:val="005F7187"/>
    <w:rsid w:val="00630F2C"/>
    <w:rsid w:val="0064662A"/>
    <w:rsid w:val="006476FA"/>
    <w:rsid w:val="00672075"/>
    <w:rsid w:val="00685036"/>
    <w:rsid w:val="0069557E"/>
    <w:rsid w:val="006A7065"/>
    <w:rsid w:val="006B2DA1"/>
    <w:rsid w:val="006B3028"/>
    <w:rsid w:val="006B3DB1"/>
    <w:rsid w:val="006B4FBD"/>
    <w:rsid w:val="006B7108"/>
    <w:rsid w:val="006C4B45"/>
    <w:rsid w:val="006D320E"/>
    <w:rsid w:val="006D6E0D"/>
    <w:rsid w:val="00703A53"/>
    <w:rsid w:val="0070539C"/>
    <w:rsid w:val="007104B9"/>
    <w:rsid w:val="0074021C"/>
    <w:rsid w:val="0074057A"/>
    <w:rsid w:val="007563DD"/>
    <w:rsid w:val="007864BB"/>
    <w:rsid w:val="00791247"/>
    <w:rsid w:val="007942A9"/>
    <w:rsid w:val="007B0EA1"/>
    <w:rsid w:val="007B2994"/>
    <w:rsid w:val="007C12C2"/>
    <w:rsid w:val="007C2824"/>
    <w:rsid w:val="007D3BF4"/>
    <w:rsid w:val="007D6618"/>
    <w:rsid w:val="007E52E9"/>
    <w:rsid w:val="007E56C0"/>
    <w:rsid w:val="00801CB8"/>
    <w:rsid w:val="00810936"/>
    <w:rsid w:val="00817656"/>
    <w:rsid w:val="00820E49"/>
    <w:rsid w:val="008575EB"/>
    <w:rsid w:val="008637FF"/>
    <w:rsid w:val="0087285D"/>
    <w:rsid w:val="008C2C98"/>
    <w:rsid w:val="008C4A56"/>
    <w:rsid w:val="008D1C26"/>
    <w:rsid w:val="008E61B9"/>
    <w:rsid w:val="008F136B"/>
    <w:rsid w:val="008F5DDA"/>
    <w:rsid w:val="008F6592"/>
    <w:rsid w:val="00900D27"/>
    <w:rsid w:val="00935DCD"/>
    <w:rsid w:val="0094598C"/>
    <w:rsid w:val="0095560C"/>
    <w:rsid w:val="009A0764"/>
    <w:rsid w:val="009A2DAA"/>
    <w:rsid w:val="009B1AFD"/>
    <w:rsid w:val="009B43C9"/>
    <w:rsid w:val="009B43DB"/>
    <w:rsid w:val="009B67B5"/>
    <w:rsid w:val="009D1EEB"/>
    <w:rsid w:val="009E61AF"/>
    <w:rsid w:val="009F4709"/>
    <w:rsid w:val="00A25E55"/>
    <w:rsid w:val="00A32878"/>
    <w:rsid w:val="00A34015"/>
    <w:rsid w:val="00A52E5B"/>
    <w:rsid w:val="00A562DB"/>
    <w:rsid w:val="00A66F2B"/>
    <w:rsid w:val="00A73FC7"/>
    <w:rsid w:val="00A8492B"/>
    <w:rsid w:val="00A908FD"/>
    <w:rsid w:val="00AD04C6"/>
    <w:rsid w:val="00AD1274"/>
    <w:rsid w:val="00AD590B"/>
    <w:rsid w:val="00AE4ACB"/>
    <w:rsid w:val="00AE4FD5"/>
    <w:rsid w:val="00AF1D50"/>
    <w:rsid w:val="00B418E6"/>
    <w:rsid w:val="00B76D84"/>
    <w:rsid w:val="00B96816"/>
    <w:rsid w:val="00BA6965"/>
    <w:rsid w:val="00BB7854"/>
    <w:rsid w:val="00BD478F"/>
    <w:rsid w:val="00BE05C5"/>
    <w:rsid w:val="00BF0296"/>
    <w:rsid w:val="00BF085A"/>
    <w:rsid w:val="00BF1553"/>
    <w:rsid w:val="00BF655B"/>
    <w:rsid w:val="00C046E8"/>
    <w:rsid w:val="00C12EDF"/>
    <w:rsid w:val="00C20038"/>
    <w:rsid w:val="00C208AD"/>
    <w:rsid w:val="00C3009C"/>
    <w:rsid w:val="00C61F8C"/>
    <w:rsid w:val="00C72563"/>
    <w:rsid w:val="00C76E0F"/>
    <w:rsid w:val="00C849A4"/>
    <w:rsid w:val="00CA0A58"/>
    <w:rsid w:val="00CB0DEE"/>
    <w:rsid w:val="00CB531D"/>
    <w:rsid w:val="00CB6185"/>
    <w:rsid w:val="00CC6D8E"/>
    <w:rsid w:val="00CE4BD8"/>
    <w:rsid w:val="00D00D57"/>
    <w:rsid w:val="00D01CF6"/>
    <w:rsid w:val="00D13510"/>
    <w:rsid w:val="00D32E60"/>
    <w:rsid w:val="00D63739"/>
    <w:rsid w:val="00D66E68"/>
    <w:rsid w:val="00D74105"/>
    <w:rsid w:val="00D80D42"/>
    <w:rsid w:val="00D9063E"/>
    <w:rsid w:val="00D962A5"/>
    <w:rsid w:val="00D97004"/>
    <w:rsid w:val="00DB0277"/>
    <w:rsid w:val="00DB028E"/>
    <w:rsid w:val="00DC1270"/>
    <w:rsid w:val="00DC255A"/>
    <w:rsid w:val="00DC2622"/>
    <w:rsid w:val="00DE6ACF"/>
    <w:rsid w:val="00DE7DE3"/>
    <w:rsid w:val="00E31EC4"/>
    <w:rsid w:val="00E3655D"/>
    <w:rsid w:val="00E40D3A"/>
    <w:rsid w:val="00E451DD"/>
    <w:rsid w:val="00E45771"/>
    <w:rsid w:val="00E45C23"/>
    <w:rsid w:val="00E517A8"/>
    <w:rsid w:val="00E573B3"/>
    <w:rsid w:val="00E850EF"/>
    <w:rsid w:val="00E85106"/>
    <w:rsid w:val="00E92415"/>
    <w:rsid w:val="00ED090D"/>
    <w:rsid w:val="00ED1607"/>
    <w:rsid w:val="00EE3616"/>
    <w:rsid w:val="00EE73D6"/>
    <w:rsid w:val="00EF32C1"/>
    <w:rsid w:val="00F033C3"/>
    <w:rsid w:val="00F14CAE"/>
    <w:rsid w:val="00F34F32"/>
    <w:rsid w:val="00F37B5F"/>
    <w:rsid w:val="00F52606"/>
    <w:rsid w:val="00F52707"/>
    <w:rsid w:val="00F52E5A"/>
    <w:rsid w:val="00F81C5E"/>
    <w:rsid w:val="00F8328B"/>
    <w:rsid w:val="00F854DB"/>
    <w:rsid w:val="00FB01D9"/>
    <w:rsid w:val="00FB5166"/>
    <w:rsid w:val="00FC78AC"/>
    <w:rsid w:val="00FD6D7E"/>
    <w:rsid w:val="00FE5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8CDA1A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line="256" w:lineRule="auto"/>
    </w:pPr>
    <w:rPr>
      <w:rFonts w:eastAsia="Arial Unicode MS" w:cs="Calibri"/>
      <w:kern w:val="1"/>
      <w:sz w:val="24"/>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rPr>
      <w:sz w:val="24"/>
      <w:szCs w:val="24"/>
    </w:rPr>
  </w:style>
  <w:style w:type="character" w:customStyle="1" w:styleId="FootnoteReference1">
    <w:name w:val="Footnote Reference1"/>
    <w:rPr>
      <w:vertAlign w:val="superscript"/>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ListLabel1">
    <w:name w:val="ListLabel 1"/>
    <w:rPr>
      <w:b/>
    </w:rPr>
  </w:style>
  <w:style w:type="character" w:customStyle="1" w:styleId="FootnoteCharacters">
    <w:name w:val="Footnote Characters"/>
  </w:style>
  <w:style w:type="character" w:styleId="FootnoteReference">
    <w:name w:val="footnote reference"/>
    <w:uiPriority w:val="99"/>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Cs w:val="24"/>
    </w:rPr>
  </w:style>
  <w:style w:type="paragraph" w:customStyle="1" w:styleId="Index">
    <w:name w:val="Index"/>
    <w:basedOn w:val="Normal"/>
    <w:pPr>
      <w:suppressLineNumbers/>
    </w:pPr>
  </w:style>
  <w:style w:type="paragraph" w:customStyle="1" w:styleId="MediumGrid1-Accent21">
    <w:name w:val="Medium Grid 1 - Accent 21"/>
    <w:basedOn w:val="Normal"/>
    <w:uiPriority w:val="34"/>
    <w:qFormat/>
    <w:pPr>
      <w:ind w:left="720"/>
    </w:pPr>
  </w:style>
  <w:style w:type="paragraph" w:customStyle="1" w:styleId="FootnoteText1">
    <w:name w:val="Footnote Text1"/>
    <w:basedOn w:val="Normal"/>
    <w:pPr>
      <w:spacing w:after="0" w:line="100" w:lineRule="atLeast"/>
    </w:pPr>
    <w:rPr>
      <w:szCs w:val="24"/>
    </w:rPr>
  </w:style>
  <w:style w:type="paragraph" w:styleId="Header">
    <w:name w:val="header"/>
    <w:basedOn w:val="Normal"/>
    <w:pPr>
      <w:suppressLineNumbers/>
      <w:tabs>
        <w:tab w:val="center" w:pos="4680"/>
        <w:tab w:val="right" w:pos="9360"/>
      </w:tabs>
      <w:spacing w:after="0" w:line="100" w:lineRule="atLeast"/>
    </w:pPr>
  </w:style>
  <w:style w:type="paragraph" w:styleId="Footer">
    <w:name w:val="footer"/>
    <w:basedOn w:val="Normal"/>
    <w:pPr>
      <w:suppressLineNumbers/>
      <w:tabs>
        <w:tab w:val="center" w:pos="4680"/>
        <w:tab w:val="right" w:pos="9360"/>
      </w:tabs>
      <w:spacing w:after="0" w:line="100" w:lineRule="atLeast"/>
    </w:pPr>
  </w:style>
  <w:style w:type="paragraph" w:styleId="FootnoteText">
    <w:name w:val="footnote text"/>
    <w:basedOn w:val="Normal"/>
    <w:pPr>
      <w:suppressLineNumbers/>
      <w:ind w:left="283" w:hanging="283"/>
    </w:pPr>
    <w:rPr>
      <w:sz w:val="20"/>
      <w:szCs w:val="20"/>
    </w:rPr>
  </w:style>
  <w:style w:type="paragraph" w:styleId="BalloonText">
    <w:name w:val="Balloon Text"/>
    <w:basedOn w:val="Normal"/>
    <w:link w:val="BalloonTextChar"/>
    <w:uiPriority w:val="99"/>
    <w:semiHidden/>
    <w:unhideWhenUsed/>
    <w:rsid w:val="00194D9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94D97"/>
    <w:rPr>
      <w:rFonts w:ascii="Segoe UI" w:eastAsia="Arial Unicode MS" w:hAnsi="Segoe UI" w:cs="Segoe UI"/>
      <w:kern w:val="1"/>
      <w:sz w:val="18"/>
      <w:szCs w:val="18"/>
      <w:lang w:eastAsia="ar-SA"/>
    </w:rPr>
  </w:style>
  <w:style w:type="paragraph" w:styleId="NormalWeb">
    <w:name w:val="Normal (Web)"/>
    <w:basedOn w:val="Normal"/>
    <w:uiPriority w:val="99"/>
    <w:unhideWhenUsed/>
    <w:rsid w:val="004E650E"/>
    <w:pPr>
      <w:suppressAutoHyphens w:val="0"/>
      <w:spacing w:before="100" w:beforeAutospacing="1" w:after="100" w:afterAutospacing="1" w:line="240" w:lineRule="auto"/>
    </w:pPr>
    <w:rPr>
      <w:rFonts w:eastAsia="Times New Roman" w:cs="Times New Roman"/>
      <w:kern w:val="0"/>
      <w:szCs w:val="24"/>
      <w:lang w:eastAsia="en-US"/>
    </w:rPr>
  </w:style>
  <w:style w:type="character" w:styleId="Hyperlink">
    <w:name w:val="Hyperlink"/>
    <w:uiPriority w:val="99"/>
    <w:unhideWhenUsed/>
    <w:rsid w:val="003D75CF"/>
    <w:rPr>
      <w:color w:val="0563C1"/>
      <w:u w:val="single"/>
    </w:rPr>
  </w:style>
  <w:style w:type="character" w:styleId="FollowedHyperlink">
    <w:name w:val="FollowedHyperlink"/>
    <w:uiPriority w:val="99"/>
    <w:semiHidden/>
    <w:unhideWhenUsed/>
    <w:rsid w:val="00364333"/>
    <w:rPr>
      <w:color w:val="800080"/>
      <w:u w:val="single"/>
    </w:rPr>
  </w:style>
  <w:style w:type="character" w:customStyle="1" w:styleId="apple-converted-space">
    <w:name w:val="apple-converted-space"/>
    <w:rsid w:val="00C20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5397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samfishman:Desktop:USC:4Senior%20Fall%20Semester%202015:POSC%20395:Internship:Charge%20Breakdown%20Grap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Petty Theft</c:v>
                </c:pt>
              </c:strCache>
            </c:strRef>
          </c:tx>
          <c:invertIfNegative val="0"/>
          <c:cat>
            <c:strRef>
              <c:f>Sheet1!$B$1:$G$1</c:f>
              <c:strCache>
                <c:ptCount val="6"/>
                <c:pt idx="0">
                  <c:v>Central</c:v>
                </c:pt>
                <c:pt idx="1">
                  <c:v>Van Nuys</c:v>
                </c:pt>
                <c:pt idx="2">
                  <c:v>San Fernando</c:v>
                </c:pt>
                <c:pt idx="3">
                  <c:v>San Pedro</c:v>
                </c:pt>
                <c:pt idx="4">
                  <c:v>Pacific </c:v>
                </c:pt>
                <c:pt idx="5">
                  <c:v>All Branches</c:v>
                </c:pt>
              </c:strCache>
            </c:strRef>
          </c:cat>
          <c:val>
            <c:numRef>
              <c:f>Sheet1!$B$2:$G$2</c:f>
              <c:numCache>
                <c:formatCode>General</c:formatCode>
                <c:ptCount val="6"/>
                <c:pt idx="0">
                  <c:v>200</c:v>
                </c:pt>
                <c:pt idx="1">
                  <c:v>159</c:v>
                </c:pt>
                <c:pt idx="2">
                  <c:v>161</c:v>
                </c:pt>
                <c:pt idx="3">
                  <c:v>23</c:v>
                </c:pt>
                <c:pt idx="4">
                  <c:v>32</c:v>
                </c:pt>
                <c:pt idx="5">
                  <c:v>575</c:v>
                </c:pt>
              </c:numCache>
            </c:numRef>
          </c:val>
        </c:ser>
        <c:ser>
          <c:idx val="1"/>
          <c:order val="1"/>
          <c:tx>
            <c:strRef>
              <c:f>Sheet1!$A$3</c:f>
              <c:strCache>
                <c:ptCount val="1"/>
                <c:pt idx="0">
                  <c:v>Vandalism</c:v>
                </c:pt>
              </c:strCache>
            </c:strRef>
          </c:tx>
          <c:invertIfNegative val="0"/>
          <c:cat>
            <c:strRef>
              <c:f>Sheet1!$B$1:$G$1</c:f>
              <c:strCache>
                <c:ptCount val="6"/>
                <c:pt idx="0">
                  <c:v>Central</c:v>
                </c:pt>
                <c:pt idx="1">
                  <c:v>Van Nuys</c:v>
                </c:pt>
                <c:pt idx="2">
                  <c:v>San Fernando</c:v>
                </c:pt>
                <c:pt idx="3">
                  <c:v>San Pedro</c:v>
                </c:pt>
                <c:pt idx="4">
                  <c:v>Pacific </c:v>
                </c:pt>
                <c:pt idx="5">
                  <c:v>All Branches</c:v>
                </c:pt>
              </c:strCache>
            </c:strRef>
          </c:cat>
          <c:val>
            <c:numRef>
              <c:f>Sheet1!$B$3:$G$3</c:f>
              <c:numCache>
                <c:formatCode>General</c:formatCode>
                <c:ptCount val="6"/>
                <c:pt idx="0">
                  <c:v>49</c:v>
                </c:pt>
                <c:pt idx="1">
                  <c:v>5</c:v>
                </c:pt>
                <c:pt idx="2">
                  <c:v>8</c:v>
                </c:pt>
                <c:pt idx="3">
                  <c:v>5</c:v>
                </c:pt>
                <c:pt idx="4">
                  <c:v>7</c:v>
                </c:pt>
                <c:pt idx="5">
                  <c:v>74</c:v>
                </c:pt>
              </c:numCache>
            </c:numRef>
          </c:val>
        </c:ser>
        <c:ser>
          <c:idx val="2"/>
          <c:order val="2"/>
          <c:tx>
            <c:strRef>
              <c:f>Sheet1!$A$4</c:f>
              <c:strCache>
                <c:ptCount val="1"/>
                <c:pt idx="0">
                  <c:v>Minor Purchasing/Consuming Alcohol</c:v>
                </c:pt>
              </c:strCache>
            </c:strRef>
          </c:tx>
          <c:invertIfNegative val="0"/>
          <c:cat>
            <c:strRef>
              <c:f>Sheet1!$B$1:$G$1</c:f>
              <c:strCache>
                <c:ptCount val="6"/>
                <c:pt idx="0">
                  <c:v>Central</c:v>
                </c:pt>
                <c:pt idx="1">
                  <c:v>Van Nuys</c:v>
                </c:pt>
                <c:pt idx="2">
                  <c:v>San Fernando</c:v>
                </c:pt>
                <c:pt idx="3">
                  <c:v>San Pedro</c:v>
                </c:pt>
                <c:pt idx="4">
                  <c:v>Pacific </c:v>
                </c:pt>
                <c:pt idx="5">
                  <c:v>All Branches</c:v>
                </c:pt>
              </c:strCache>
            </c:strRef>
          </c:cat>
          <c:val>
            <c:numRef>
              <c:f>Sheet1!$B$4:$G$4</c:f>
              <c:numCache>
                <c:formatCode>General</c:formatCode>
                <c:ptCount val="6"/>
                <c:pt idx="0">
                  <c:v>2</c:v>
                </c:pt>
                <c:pt idx="1">
                  <c:v>6</c:v>
                </c:pt>
                <c:pt idx="2">
                  <c:v>2</c:v>
                </c:pt>
                <c:pt idx="3">
                  <c:v>1</c:v>
                </c:pt>
                <c:pt idx="5">
                  <c:v>11</c:v>
                </c:pt>
              </c:numCache>
            </c:numRef>
          </c:val>
        </c:ser>
        <c:ser>
          <c:idx val="3"/>
          <c:order val="3"/>
          <c:tx>
            <c:strRef>
              <c:f>Sheet1!$A$5</c:f>
              <c:strCache>
                <c:ptCount val="1"/>
                <c:pt idx="0">
                  <c:v>Posssesion of an alcoholic beverage by a minor</c:v>
                </c:pt>
              </c:strCache>
            </c:strRef>
          </c:tx>
          <c:invertIfNegative val="0"/>
          <c:cat>
            <c:strRef>
              <c:f>Sheet1!$B$1:$G$1</c:f>
              <c:strCache>
                <c:ptCount val="6"/>
                <c:pt idx="0">
                  <c:v>Central</c:v>
                </c:pt>
                <c:pt idx="1">
                  <c:v>Van Nuys</c:v>
                </c:pt>
                <c:pt idx="2">
                  <c:v>San Fernando</c:v>
                </c:pt>
                <c:pt idx="3">
                  <c:v>San Pedro</c:v>
                </c:pt>
                <c:pt idx="4">
                  <c:v>Pacific </c:v>
                </c:pt>
                <c:pt idx="5">
                  <c:v>All Branches</c:v>
                </c:pt>
              </c:strCache>
            </c:strRef>
          </c:cat>
          <c:val>
            <c:numRef>
              <c:f>Sheet1!$B$5:$G$5</c:f>
              <c:numCache>
                <c:formatCode>General</c:formatCode>
                <c:ptCount val="6"/>
                <c:pt idx="0">
                  <c:v>6</c:v>
                </c:pt>
                <c:pt idx="1">
                  <c:v>16</c:v>
                </c:pt>
                <c:pt idx="2">
                  <c:v>7</c:v>
                </c:pt>
                <c:pt idx="5">
                  <c:v>29</c:v>
                </c:pt>
              </c:numCache>
            </c:numRef>
          </c:val>
        </c:ser>
        <c:ser>
          <c:idx val="4"/>
          <c:order val="4"/>
          <c:tx>
            <c:strRef>
              <c:f>Sheet1!$A$6</c:f>
              <c:strCache>
                <c:ptCount val="1"/>
                <c:pt idx="0">
                  <c:v>Use of false ID to purchase alcohol</c:v>
                </c:pt>
              </c:strCache>
            </c:strRef>
          </c:tx>
          <c:invertIfNegative val="0"/>
          <c:cat>
            <c:strRef>
              <c:f>Sheet1!$B$1:$G$1</c:f>
              <c:strCache>
                <c:ptCount val="6"/>
                <c:pt idx="0">
                  <c:v>Central</c:v>
                </c:pt>
                <c:pt idx="1">
                  <c:v>Van Nuys</c:v>
                </c:pt>
                <c:pt idx="2">
                  <c:v>San Fernando</c:v>
                </c:pt>
                <c:pt idx="3">
                  <c:v>San Pedro</c:v>
                </c:pt>
                <c:pt idx="4">
                  <c:v>Pacific </c:v>
                </c:pt>
                <c:pt idx="5">
                  <c:v>All Branches</c:v>
                </c:pt>
              </c:strCache>
            </c:strRef>
          </c:cat>
          <c:val>
            <c:numRef>
              <c:f>Sheet1!$B$6:$G$6</c:f>
              <c:numCache>
                <c:formatCode>General</c:formatCode>
                <c:ptCount val="6"/>
                <c:pt idx="0">
                  <c:v>1</c:v>
                </c:pt>
                <c:pt idx="5">
                  <c:v>1</c:v>
                </c:pt>
              </c:numCache>
            </c:numRef>
          </c:val>
        </c:ser>
        <c:ser>
          <c:idx val="5"/>
          <c:order val="5"/>
          <c:tx>
            <c:strRef>
              <c:f>Sheet1!$A$7</c:f>
              <c:strCache>
                <c:ptCount val="1"/>
                <c:pt idx="0">
                  <c:v>Vandalism of park property</c:v>
                </c:pt>
              </c:strCache>
            </c:strRef>
          </c:tx>
          <c:invertIfNegative val="0"/>
          <c:cat>
            <c:strRef>
              <c:f>Sheet1!$B$1:$G$1</c:f>
              <c:strCache>
                <c:ptCount val="6"/>
                <c:pt idx="0">
                  <c:v>Central</c:v>
                </c:pt>
                <c:pt idx="1">
                  <c:v>Van Nuys</c:v>
                </c:pt>
                <c:pt idx="2">
                  <c:v>San Fernando</c:v>
                </c:pt>
                <c:pt idx="3">
                  <c:v>San Pedro</c:v>
                </c:pt>
                <c:pt idx="4">
                  <c:v>Pacific </c:v>
                </c:pt>
                <c:pt idx="5">
                  <c:v>All Branches</c:v>
                </c:pt>
              </c:strCache>
            </c:strRef>
          </c:cat>
          <c:val>
            <c:numRef>
              <c:f>Sheet1!$B$7:$G$7</c:f>
              <c:numCache>
                <c:formatCode>General</c:formatCode>
                <c:ptCount val="6"/>
                <c:pt idx="0">
                  <c:v>2</c:v>
                </c:pt>
                <c:pt idx="5">
                  <c:v>2</c:v>
                </c:pt>
              </c:numCache>
            </c:numRef>
          </c:val>
        </c:ser>
        <c:ser>
          <c:idx val="6"/>
          <c:order val="6"/>
          <c:tx>
            <c:strRef>
              <c:f>Sheet1!$A$8</c:f>
              <c:strCache>
                <c:ptCount val="1"/>
                <c:pt idx="0">
                  <c:v>Disturbing the peace</c:v>
                </c:pt>
              </c:strCache>
            </c:strRef>
          </c:tx>
          <c:invertIfNegative val="0"/>
          <c:cat>
            <c:strRef>
              <c:f>Sheet1!$B$1:$G$1</c:f>
              <c:strCache>
                <c:ptCount val="6"/>
                <c:pt idx="0">
                  <c:v>Central</c:v>
                </c:pt>
                <c:pt idx="1">
                  <c:v>Van Nuys</c:v>
                </c:pt>
                <c:pt idx="2">
                  <c:v>San Fernando</c:v>
                </c:pt>
                <c:pt idx="3">
                  <c:v>San Pedro</c:v>
                </c:pt>
                <c:pt idx="4">
                  <c:v>Pacific </c:v>
                </c:pt>
                <c:pt idx="5">
                  <c:v>All Branches</c:v>
                </c:pt>
              </c:strCache>
            </c:strRef>
          </c:cat>
          <c:val>
            <c:numRef>
              <c:f>Sheet1!$B$8:$G$8</c:f>
              <c:numCache>
                <c:formatCode>General</c:formatCode>
                <c:ptCount val="6"/>
                <c:pt idx="0">
                  <c:v>1</c:v>
                </c:pt>
                <c:pt idx="2">
                  <c:v>4</c:v>
                </c:pt>
                <c:pt idx="5">
                  <c:v>5</c:v>
                </c:pt>
              </c:numCache>
            </c:numRef>
          </c:val>
        </c:ser>
        <c:ser>
          <c:idx val="7"/>
          <c:order val="7"/>
          <c:tx>
            <c:strRef>
              <c:f>Sheet1!$A$9</c:f>
              <c:strCache>
                <c:ptCount val="1"/>
                <c:pt idx="0">
                  <c:v>Possession/drinking alcohol in public</c:v>
                </c:pt>
              </c:strCache>
            </c:strRef>
          </c:tx>
          <c:invertIfNegative val="0"/>
          <c:cat>
            <c:strRef>
              <c:f>Sheet1!$B$1:$G$1</c:f>
              <c:strCache>
                <c:ptCount val="6"/>
                <c:pt idx="0">
                  <c:v>Central</c:v>
                </c:pt>
                <c:pt idx="1">
                  <c:v>Van Nuys</c:v>
                </c:pt>
                <c:pt idx="2">
                  <c:v>San Fernando</c:v>
                </c:pt>
                <c:pt idx="3">
                  <c:v>San Pedro</c:v>
                </c:pt>
                <c:pt idx="4">
                  <c:v>Pacific </c:v>
                </c:pt>
                <c:pt idx="5">
                  <c:v>All Branches</c:v>
                </c:pt>
              </c:strCache>
            </c:strRef>
          </c:cat>
          <c:val>
            <c:numRef>
              <c:f>Sheet1!$B$9:$G$9</c:f>
              <c:numCache>
                <c:formatCode>General</c:formatCode>
                <c:ptCount val="6"/>
                <c:pt idx="0">
                  <c:v>4</c:v>
                </c:pt>
                <c:pt idx="1">
                  <c:v>1</c:v>
                </c:pt>
                <c:pt idx="5">
                  <c:v>5</c:v>
                </c:pt>
              </c:numCache>
            </c:numRef>
          </c:val>
        </c:ser>
        <c:dLbls>
          <c:showLegendKey val="0"/>
          <c:showVal val="0"/>
          <c:showCatName val="0"/>
          <c:showSerName val="0"/>
          <c:showPercent val="0"/>
          <c:showBubbleSize val="0"/>
        </c:dLbls>
        <c:gapWidth val="150"/>
        <c:axId val="460298488"/>
        <c:axId val="460302800"/>
      </c:barChart>
      <c:catAx>
        <c:axId val="460298488"/>
        <c:scaling>
          <c:orientation val="minMax"/>
        </c:scaling>
        <c:delete val="0"/>
        <c:axPos val="b"/>
        <c:numFmt formatCode="General" sourceLinked="0"/>
        <c:majorTickMark val="out"/>
        <c:minorTickMark val="none"/>
        <c:tickLblPos val="nextTo"/>
        <c:crossAx val="460302800"/>
        <c:crosses val="autoZero"/>
        <c:auto val="1"/>
        <c:lblAlgn val="ctr"/>
        <c:lblOffset val="100"/>
        <c:noMultiLvlLbl val="0"/>
      </c:catAx>
      <c:valAx>
        <c:axId val="460302800"/>
        <c:scaling>
          <c:orientation val="minMax"/>
        </c:scaling>
        <c:delete val="0"/>
        <c:axPos val="l"/>
        <c:majorGridlines/>
        <c:numFmt formatCode="General" sourceLinked="1"/>
        <c:majorTickMark val="out"/>
        <c:minorTickMark val="none"/>
        <c:tickLblPos val="nextTo"/>
        <c:crossAx val="46029848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CCE08-11E5-4D8F-B6AA-40C441F7A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2731</Words>
  <Characters>15568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 Merachnik</dc:creator>
  <cp:keywords/>
  <cp:lastModifiedBy>Mom Merachnik</cp:lastModifiedBy>
  <cp:revision>3</cp:revision>
  <cp:lastPrinted>2015-12-16T20:09:00Z</cp:lastPrinted>
  <dcterms:created xsi:type="dcterms:W3CDTF">2016-06-02T18:09:00Z</dcterms:created>
  <dcterms:modified xsi:type="dcterms:W3CDTF">2016-06-02T18:09:00Z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